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0C832B31"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D20A8F">
        <w:rPr>
          <w:rFonts w:ascii="Arial" w:hAnsi="Arial" w:cs="Arial"/>
          <w:b/>
          <w:bCs/>
          <w:sz w:val="28"/>
        </w:rPr>
        <w:t>4</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BE414A">
        <w:rPr>
          <w:rFonts w:ascii="Arial" w:hAnsi="Arial" w:cs="Arial"/>
          <w:b/>
          <w:bCs/>
          <w:sz w:val="28"/>
        </w:rPr>
        <w:t>R1-2</w:t>
      </w:r>
      <w:r w:rsidR="00D32C7E" w:rsidRPr="00BE414A">
        <w:rPr>
          <w:rFonts w:ascii="Arial" w:hAnsi="Arial" w:cs="Arial"/>
          <w:b/>
          <w:bCs/>
          <w:sz w:val="28"/>
        </w:rPr>
        <w:t>30</w:t>
      </w:r>
      <w:r w:rsidR="00BE414A" w:rsidRPr="00BE414A">
        <w:rPr>
          <w:rFonts w:ascii="Arial" w:hAnsi="Arial" w:cs="Arial"/>
          <w:b/>
          <w:bCs/>
          <w:sz w:val="28"/>
        </w:rPr>
        <w:t>8040</w:t>
      </w:r>
      <w:r w:rsidR="00B97E2E" w:rsidRPr="006B4B4A">
        <w:rPr>
          <w:rFonts w:ascii="Arial" w:hAnsi="Arial" w:cs="Arial"/>
          <w:b/>
          <w:bCs/>
          <w:color w:val="000000" w:themeColor="text1"/>
          <w:sz w:val="28"/>
        </w:rPr>
        <w:t xml:space="preserve"> </w:t>
      </w:r>
      <w:r w:rsidR="0082722B" w:rsidRPr="0082722B">
        <w:rPr>
          <w:rFonts w:ascii="Arial" w:eastAsia="MS Mincho" w:hAnsi="Arial" w:cs="Arial"/>
          <w:b/>
          <w:bCs/>
          <w:sz w:val="28"/>
          <w:lang w:eastAsia="ja-JP"/>
        </w:rPr>
        <w:t>Toulouse, France, August 21st – August 25th,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92BB831"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55BA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55BA7">
        <w:rPr>
          <w:rFonts w:ascii="Arial" w:eastAsia="新細明體" w:hAnsi="Arial"/>
          <w:color w:val="000000"/>
          <w:sz w:val="24"/>
          <w:lang w:eastAsia="zh-TW"/>
        </w:rPr>
        <w:t>1</w:t>
      </w:r>
      <w:r w:rsidR="00A97586">
        <w:rPr>
          <w:rFonts w:ascii="Arial" w:eastAsia="新細明體" w:hAnsi="Arial"/>
          <w:color w:val="000000"/>
          <w:sz w:val="24"/>
          <w:lang w:eastAsia="zh-TW"/>
        </w:rPr>
        <w:t>3</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2BA0C9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24ADC" w:rsidRPr="00E24ADC">
        <w:rPr>
          <w:rFonts w:ascii="Arial" w:hAnsi="Arial"/>
          <w:sz w:val="24"/>
        </w:rPr>
        <w:t>On dedicated spectrum less than 5 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5F9D07F" w14:textId="556E7F76" w:rsidR="000C56ED" w:rsidRDefault="00E534D7" w:rsidP="0046458B">
      <w:r>
        <w:rPr>
          <w:rFonts w:hint="eastAsia"/>
        </w:rPr>
        <w:t>I</w:t>
      </w:r>
      <w:r>
        <w:t xml:space="preserve">n this contribution, </w:t>
      </w:r>
      <w:r w:rsidR="00E87159">
        <w:t>w</w:t>
      </w:r>
      <w:r>
        <w:t>e share our views on the remaining issues on CORESET#0, PUCCH and CSI-RS.</w:t>
      </w:r>
    </w:p>
    <w:p w14:paraId="63859F67" w14:textId="3845571E" w:rsidR="00CB434F" w:rsidRDefault="00412310" w:rsidP="0046458B">
      <w:pPr>
        <w:pStyle w:val="Heading1"/>
      </w:pPr>
      <w:r>
        <w:rPr>
          <w:rFonts w:hint="eastAsia"/>
        </w:rPr>
        <w:t>D</w:t>
      </w:r>
      <w:r>
        <w:t>iscussion</w:t>
      </w:r>
    </w:p>
    <w:p w14:paraId="2B208DD0" w14:textId="71AB1FA9" w:rsidR="008B1037" w:rsidRDefault="00465914" w:rsidP="00F74A79">
      <w:pPr>
        <w:pStyle w:val="Heading2"/>
      </w:pPr>
      <w:r>
        <w:rPr>
          <w:rFonts w:hint="eastAsia"/>
        </w:rPr>
        <w:t>C</w:t>
      </w:r>
      <w:r>
        <w:t>ORESET#0</w:t>
      </w:r>
    </w:p>
    <w:tbl>
      <w:tblPr>
        <w:tblStyle w:val="TableGrid"/>
        <w:tblW w:w="0" w:type="auto"/>
        <w:tblLook w:val="04A0" w:firstRow="1" w:lastRow="0" w:firstColumn="1" w:lastColumn="0" w:noHBand="0" w:noVBand="1"/>
      </w:tblPr>
      <w:tblGrid>
        <w:gridCol w:w="9631"/>
      </w:tblGrid>
      <w:tr w:rsidR="009574B2" w:rsidRPr="00E648E9" w14:paraId="54F6F03D" w14:textId="77777777" w:rsidTr="009574B2">
        <w:tc>
          <w:tcPr>
            <w:tcW w:w="9631" w:type="dxa"/>
          </w:tcPr>
          <w:p w14:paraId="6C35CCDD" w14:textId="4C997388" w:rsidR="005D3974" w:rsidRPr="000873E1" w:rsidRDefault="005D3974" w:rsidP="005D3974">
            <w:pPr>
              <w:rPr>
                <w:rFonts w:ascii="Times New Roman" w:hAnsi="Times New Roman"/>
                <w:highlight w:val="green"/>
              </w:rPr>
            </w:pPr>
            <w:r w:rsidRPr="000873E1">
              <w:rPr>
                <w:rFonts w:ascii="Times New Roman" w:hAnsi="Times New Roman"/>
                <w:highlight w:val="green"/>
              </w:rPr>
              <w:t>Agreement</w:t>
            </w:r>
            <w:r w:rsidR="005D4E19" w:rsidRPr="005D4E19">
              <w:rPr>
                <w:rFonts w:ascii="Times New Roman" w:hAnsi="Times New Roman"/>
              </w:rPr>
              <w:t xml:space="preserve"> (RAN1 #113)</w:t>
            </w:r>
          </w:p>
          <w:p w14:paraId="67013A09" w14:textId="77777777" w:rsidR="005D3974" w:rsidRPr="000873E1" w:rsidRDefault="005D3974" w:rsidP="005D3974">
            <w:pPr>
              <w:numPr>
                <w:ilvl w:val="0"/>
                <w:numId w:val="31"/>
              </w:numPr>
              <w:jc w:val="both"/>
              <w:rPr>
                <w:rFonts w:ascii="Times New Roman" w:hAnsi="Times New Roman"/>
                <w:lang w:eastAsia="zh-CN"/>
              </w:rPr>
            </w:pPr>
            <w:r w:rsidRPr="000873E1">
              <w:rPr>
                <w:rFonts w:ascii="Times New Roman" w:hAnsi="Times New Roman"/>
              </w:rPr>
              <w:t>For 3MHz channel bandwidth in all bands (max channel utilization 15 PRBs as already agreed in RAN1/RAN4):</w:t>
            </w:r>
          </w:p>
          <w:p w14:paraId="351C5FEF" w14:textId="77777777" w:rsidR="005D3974" w:rsidRPr="000873E1" w:rsidRDefault="005D3974" w:rsidP="005D3974">
            <w:pPr>
              <w:numPr>
                <w:ilvl w:val="1"/>
                <w:numId w:val="31"/>
              </w:numPr>
              <w:jc w:val="both"/>
              <w:rPr>
                <w:rFonts w:ascii="Times New Roman" w:hAnsi="Times New Roman"/>
              </w:rPr>
            </w:pPr>
            <w:r w:rsidRPr="000873E1">
              <w:rPr>
                <w:rFonts w:ascii="Times New Roman" w:hAnsi="Times New Roman"/>
              </w:rPr>
              <w:t>PBCH transmission bandwidth is 12 PRBs</w:t>
            </w:r>
          </w:p>
          <w:p w14:paraId="1C99268C" w14:textId="77777777" w:rsidR="005D3974" w:rsidRPr="000873E1" w:rsidRDefault="005D3974" w:rsidP="005D3974">
            <w:pPr>
              <w:numPr>
                <w:ilvl w:val="1"/>
                <w:numId w:val="31"/>
              </w:numPr>
              <w:jc w:val="both"/>
              <w:rPr>
                <w:rFonts w:ascii="Times New Roman" w:hAnsi="Times New Roman"/>
              </w:rPr>
            </w:pPr>
            <w:r w:rsidRPr="000873E1">
              <w:rPr>
                <w:rFonts w:ascii="Times New Roman" w:hAnsi="Times New Roman"/>
              </w:rPr>
              <w:t xml:space="preserve">For CORESET#0 transmission bandwidth, both 12 PRBs and 15 PRBs are supported </w:t>
            </w:r>
          </w:p>
          <w:p w14:paraId="3A6890B7" w14:textId="77777777" w:rsidR="005D3974" w:rsidRPr="000873E1" w:rsidRDefault="005D3974" w:rsidP="005D3974">
            <w:pPr>
              <w:numPr>
                <w:ilvl w:val="2"/>
                <w:numId w:val="31"/>
              </w:numPr>
              <w:jc w:val="both"/>
              <w:rPr>
                <w:rFonts w:ascii="Times New Roman" w:hAnsi="Times New Roman"/>
              </w:rPr>
            </w:pPr>
            <w:r w:rsidRPr="000873E1">
              <w:rPr>
                <w:rFonts w:ascii="Times New Roman" w:hAnsi="Times New Roman"/>
              </w:rPr>
              <w:t xml:space="preserve">In Case of 12 PRBs, the legacy interleaved (R=2) CORESET CCE-to-REG mapping is used with </w:t>
            </w:r>
            <w:r w:rsidRPr="000873E1">
              <w:rPr>
                <w:rFonts w:ascii="Cambria Math" w:hAnsi="Cambria Math" w:cs="Cambria Math"/>
              </w:rPr>
              <w:t>𝑁</w:t>
            </w:r>
            <w:r w:rsidRPr="000873E1">
              <w:rPr>
                <w:rFonts w:ascii="Times New Roman" w:hAnsi="Times New Roman"/>
                <w:vertAlign w:val="subscript"/>
              </w:rPr>
              <w:t>RB</w:t>
            </w:r>
            <w:r w:rsidRPr="000873E1">
              <w:rPr>
                <w:rFonts w:ascii="Times New Roman" w:hAnsi="Times New Roman"/>
              </w:rPr>
              <w:t xml:space="preserve"> </w:t>
            </w:r>
            <w:r w:rsidRPr="000873E1">
              <w:rPr>
                <w:rFonts w:ascii="Times New Roman" w:hAnsi="Times New Roman"/>
                <w:vertAlign w:val="superscript"/>
              </w:rPr>
              <w:t>CORESET</w:t>
            </w:r>
            <w:r w:rsidRPr="000873E1">
              <w:rPr>
                <w:rFonts w:ascii="Times New Roman" w:hAnsi="Times New Roman"/>
              </w:rPr>
              <w:t xml:space="preserve"> = 12, i.e., 12PRBs are indicated without puncturing.</w:t>
            </w:r>
          </w:p>
          <w:p w14:paraId="58849DBC" w14:textId="77777777" w:rsidR="005D3974" w:rsidRPr="000873E1" w:rsidRDefault="005D3974" w:rsidP="005D3974">
            <w:pPr>
              <w:numPr>
                <w:ilvl w:val="2"/>
                <w:numId w:val="31"/>
              </w:numPr>
              <w:jc w:val="both"/>
              <w:rPr>
                <w:rFonts w:ascii="Times New Roman" w:hAnsi="Times New Roman"/>
              </w:rPr>
            </w:pPr>
            <w:r w:rsidRPr="000873E1">
              <w:rPr>
                <w:rFonts w:ascii="Times New Roman" w:hAnsi="Times New Roman"/>
              </w:rPr>
              <w:t xml:space="preserve">In Case of 15 PRBs, the </w:t>
            </w:r>
            <w:r w:rsidRPr="000873E1">
              <w:rPr>
                <w:rFonts w:ascii="Cambria Math" w:hAnsi="Cambria Math" w:cs="Cambria Math"/>
              </w:rPr>
              <w:t>𝑁</w:t>
            </w:r>
            <w:r w:rsidRPr="000873E1">
              <w:rPr>
                <w:rFonts w:ascii="Times New Roman" w:hAnsi="Times New Roman"/>
                <w:vertAlign w:val="subscript"/>
              </w:rPr>
              <w:t>RB</w:t>
            </w:r>
            <w:r w:rsidRPr="000873E1">
              <w:rPr>
                <w:rFonts w:ascii="Times New Roman" w:hAnsi="Times New Roman"/>
              </w:rPr>
              <w:t xml:space="preserve"> </w:t>
            </w:r>
            <w:r w:rsidRPr="000873E1">
              <w:rPr>
                <w:rFonts w:ascii="Times New Roman" w:hAnsi="Times New Roman"/>
                <w:vertAlign w:val="superscript"/>
              </w:rPr>
              <w:t>CORESET</w:t>
            </w:r>
            <w:r w:rsidRPr="000873E1">
              <w:rPr>
                <w:rFonts w:ascii="Times New Roman" w:hAnsi="Times New Roman"/>
              </w:rPr>
              <w:t xml:space="preserve"> = 24 CORESET#0 is punctured</w:t>
            </w:r>
          </w:p>
          <w:p w14:paraId="72A42CA8" w14:textId="77777777" w:rsidR="005D3974" w:rsidRPr="000873E1" w:rsidRDefault="005D3974" w:rsidP="005D3974">
            <w:pPr>
              <w:numPr>
                <w:ilvl w:val="3"/>
                <w:numId w:val="31"/>
              </w:numPr>
              <w:jc w:val="both"/>
              <w:rPr>
                <w:rFonts w:ascii="Times New Roman" w:hAnsi="Times New Roman"/>
              </w:rPr>
            </w:pPr>
            <w:r w:rsidRPr="000873E1">
              <w:rPr>
                <w:rFonts w:ascii="Times New Roman" w:hAnsi="Times New Roman"/>
              </w:rPr>
              <w:t xml:space="preserve">Both interleaved (legacy </w:t>
            </w:r>
            <w:proofErr w:type="spellStart"/>
            <w:r w:rsidRPr="000873E1">
              <w:rPr>
                <w:rFonts w:ascii="Times New Roman" w:hAnsi="Times New Roman"/>
              </w:rPr>
              <w:t>interleaver</w:t>
            </w:r>
            <w:proofErr w:type="spellEnd"/>
            <w:r w:rsidRPr="000873E1">
              <w:rPr>
                <w:rFonts w:ascii="Times New Roman" w:hAnsi="Times New Roman"/>
              </w:rPr>
              <w:t xml:space="preserve"> size of R=2) and non-interleaved mapping are supported,</w:t>
            </w:r>
          </w:p>
          <w:p w14:paraId="1F52106F" w14:textId="77777777" w:rsidR="005D3974" w:rsidRPr="000873E1" w:rsidRDefault="005D3974" w:rsidP="005D3974">
            <w:pPr>
              <w:numPr>
                <w:ilvl w:val="4"/>
                <w:numId w:val="31"/>
              </w:numPr>
              <w:jc w:val="both"/>
              <w:rPr>
                <w:rFonts w:ascii="Times New Roman" w:hAnsi="Times New Roman"/>
              </w:rPr>
            </w:pPr>
            <w:r w:rsidRPr="000873E1">
              <w:rPr>
                <w:rFonts w:ascii="Times New Roman" w:hAnsi="Times New Roman"/>
              </w:rPr>
              <w:t>Some entries in the table are related with interleaved mapping and some are non-interleaved mapping.</w:t>
            </w:r>
          </w:p>
          <w:p w14:paraId="2A4D3F47" w14:textId="77777777" w:rsidR="005D3974" w:rsidRPr="000873E1" w:rsidRDefault="005D3974" w:rsidP="005D3974">
            <w:pPr>
              <w:numPr>
                <w:ilvl w:val="2"/>
                <w:numId w:val="31"/>
              </w:numPr>
              <w:jc w:val="both"/>
              <w:rPr>
                <w:rFonts w:ascii="Times New Roman" w:hAnsi="Times New Roman"/>
              </w:rPr>
            </w:pPr>
            <w:r w:rsidRPr="000873E1">
              <w:rPr>
                <w:rFonts w:ascii="Times New Roman" w:hAnsi="Times New Roman"/>
              </w:rPr>
              <w:t>A single table of up to 16 entries to accommodate both cases</w:t>
            </w:r>
          </w:p>
          <w:p w14:paraId="70814F2C" w14:textId="77777777" w:rsidR="005D3974" w:rsidRPr="000873E1" w:rsidRDefault="005D3974" w:rsidP="005D3974">
            <w:pPr>
              <w:numPr>
                <w:ilvl w:val="3"/>
                <w:numId w:val="31"/>
              </w:numPr>
              <w:spacing w:line="276" w:lineRule="auto"/>
              <w:contextualSpacing/>
              <w:rPr>
                <w:rFonts w:ascii="Times New Roman" w:hAnsi="Times New Roman"/>
                <w:lang w:eastAsia="zh-CN"/>
              </w:rPr>
            </w:pPr>
            <w:r w:rsidRPr="000873E1">
              <w:rPr>
                <w:rFonts w:ascii="Times New Roman" w:hAnsi="Times New Roman"/>
                <w:lang w:eastAsia="zh-CN"/>
              </w:rPr>
              <w:t xml:space="preserve">Maximum number of CORESET#0 symbols is 3. Minimum number of CORESET#0 symbols is 2. </w:t>
            </w:r>
          </w:p>
          <w:p w14:paraId="2BC736A8" w14:textId="77777777" w:rsidR="005D3974" w:rsidRPr="000873E1" w:rsidRDefault="005D3974" w:rsidP="005D3974">
            <w:pPr>
              <w:numPr>
                <w:ilvl w:val="3"/>
                <w:numId w:val="31"/>
              </w:numPr>
              <w:spacing w:line="276" w:lineRule="auto"/>
              <w:contextualSpacing/>
              <w:rPr>
                <w:rFonts w:ascii="Times New Roman" w:hAnsi="Times New Roman"/>
                <w:lang w:eastAsia="zh-CN"/>
              </w:rPr>
            </w:pPr>
            <w:r w:rsidRPr="000873E1">
              <w:rPr>
                <w:rFonts w:ascii="Times New Roman" w:hAnsi="Times New Roman"/>
                <w:lang w:eastAsia="zh-CN"/>
              </w:rPr>
              <w:t>SSB and CORESET#0 multiplexing pattern 1 is used</w:t>
            </w:r>
          </w:p>
          <w:p w14:paraId="6E2322B2" w14:textId="42F15B31" w:rsidR="009574B2" w:rsidRPr="005D4E19" w:rsidRDefault="005D3974" w:rsidP="005D4E19">
            <w:pPr>
              <w:numPr>
                <w:ilvl w:val="2"/>
                <w:numId w:val="31"/>
              </w:numPr>
              <w:jc w:val="both"/>
              <w:rPr>
                <w:rFonts w:ascii="Times New Roman" w:hAnsi="Times New Roman"/>
                <w:lang w:eastAsia="zh-CN"/>
              </w:rPr>
            </w:pPr>
            <w:r w:rsidRPr="000873E1">
              <w:rPr>
                <w:rFonts w:ascii="Times New Roman" w:hAnsi="Times New Roman"/>
              </w:rPr>
              <w:t>REG bundle size = 6</w:t>
            </w:r>
          </w:p>
        </w:tc>
      </w:tr>
    </w:tbl>
    <w:p w14:paraId="518E633C" w14:textId="79DCC334" w:rsidR="00497164" w:rsidRDefault="00497164" w:rsidP="00497164"/>
    <w:p w14:paraId="67EFBB95" w14:textId="55585A81" w:rsidR="00D10DD0" w:rsidRDefault="00D10DD0" w:rsidP="00497164">
      <w:pPr>
        <w:rPr>
          <w:rFonts w:eastAsiaTheme="minorEastAsia" w:hint="eastAsia"/>
          <w:lang w:eastAsia="zh-TW"/>
        </w:rPr>
      </w:pPr>
      <w:r>
        <w:rPr>
          <w:rFonts w:eastAsiaTheme="minorEastAsia" w:hint="eastAsia"/>
          <w:lang w:eastAsia="zh-TW"/>
        </w:rPr>
        <w:t>F</w:t>
      </w:r>
      <w:r>
        <w:rPr>
          <w:rFonts w:eastAsiaTheme="minorEastAsia"/>
          <w:lang w:eastAsia="zh-TW"/>
        </w:rPr>
        <w:t xml:space="preserve">or the PRB offset in CORESET#0 table, we first need to decide whether to change its definition for the case when PBCH is punctured to 12 PRBs. It can be relative to the first PRB of the 20-PRB PBCH (before puncturing) as for legacy, or to the first PRB of PSS/SSS. </w:t>
      </w:r>
      <w:r w:rsidR="00AD67A6">
        <w:rPr>
          <w:rFonts w:eastAsiaTheme="minorEastAsia"/>
          <w:lang w:eastAsia="zh-TW"/>
        </w:rPr>
        <w:t xml:space="preserve">Assuming there is no false alarm issue in sync raster detection, then UE can determine whether the detected sync raster point corresponds to a cell of </w:t>
      </w:r>
      <w:r>
        <w:rPr>
          <w:rFonts w:eastAsiaTheme="minorEastAsia"/>
          <w:lang w:eastAsia="zh-TW"/>
        </w:rPr>
        <w:t xml:space="preserve">CBW=3MHz with 12-PRB PBCH </w:t>
      </w:r>
      <w:r w:rsidR="00AD67A6">
        <w:rPr>
          <w:rFonts w:eastAsiaTheme="minorEastAsia"/>
          <w:lang w:eastAsia="zh-TW"/>
        </w:rPr>
        <w:t xml:space="preserve">or a cell of </w:t>
      </w:r>
      <w:r>
        <w:rPr>
          <w:rFonts w:eastAsiaTheme="minorEastAsia"/>
          <w:lang w:eastAsia="zh-TW"/>
        </w:rPr>
        <w:t xml:space="preserve"> CBW=5MHz with 20-PRB PBCH</w:t>
      </w:r>
      <w:r w:rsidR="00AD67A6">
        <w:rPr>
          <w:rFonts w:eastAsiaTheme="minorEastAsia"/>
          <w:lang w:eastAsia="zh-TW"/>
        </w:rPr>
        <w:t xml:space="preserve">. Then the former definition is more straightforward. </w:t>
      </w:r>
      <w:r>
        <w:rPr>
          <w:rFonts w:eastAsiaTheme="minorEastAsia" w:hint="eastAsia"/>
          <w:lang w:eastAsia="zh-TW"/>
        </w:rPr>
        <w:t>R</w:t>
      </w:r>
      <w:r>
        <w:rPr>
          <w:rFonts w:eastAsiaTheme="minorEastAsia"/>
          <w:lang w:eastAsia="zh-TW"/>
        </w:rPr>
        <w:t xml:space="preserve">egarding the puncturing patterns for CORESET#0, puncturing from one end should be sufficient unless benefits for puncturing from both ends are identified. Therefore, </w:t>
      </w:r>
      <w:r w:rsidR="005510B8">
        <w:rPr>
          <w:rFonts w:eastAsiaTheme="minorEastAsia"/>
          <w:lang w:eastAsia="zh-TW"/>
        </w:rPr>
        <w:t xml:space="preserve">we propose to puncture CORESET#0 from PRBs with larger indices. </w:t>
      </w:r>
      <w:r w:rsidR="00AD67A6">
        <w:rPr>
          <w:rFonts w:eastAsiaTheme="minorEastAsia"/>
          <w:lang w:eastAsia="zh-TW"/>
        </w:rPr>
        <w:t xml:space="preserve">For CBW=3MHz, </w:t>
      </w:r>
      <w:r w:rsidR="005510B8">
        <w:rPr>
          <w:rFonts w:eastAsiaTheme="minorEastAsia"/>
          <w:lang w:eastAsia="zh-TW"/>
        </w:rPr>
        <w:t xml:space="preserve">the PRB offset is defined as the RB offset between the first RB of </w:t>
      </w:r>
      <w:r w:rsidR="00AD67A6">
        <w:rPr>
          <w:rFonts w:eastAsiaTheme="minorEastAsia"/>
          <w:lang w:eastAsia="zh-TW"/>
        </w:rPr>
        <w:t>PSS/SSS. For CBW=5MHz, the legacy definition of PRB offset can be applied.</w:t>
      </w:r>
      <w:r w:rsidR="005510B8">
        <w:rPr>
          <w:rFonts w:eastAsiaTheme="minorEastAsia"/>
          <w:lang w:eastAsia="zh-TW"/>
        </w:rPr>
        <w:t xml:space="preserve"> </w:t>
      </w:r>
    </w:p>
    <w:p w14:paraId="22AC98F4" w14:textId="6508F8FB" w:rsidR="005510B8" w:rsidRDefault="00D10DD0" w:rsidP="00D10DD0">
      <w:pPr>
        <w:pStyle w:val="Caption"/>
      </w:pPr>
      <w:bookmarkStart w:id="1" w:name="_Ref142692800"/>
      <w:r>
        <w:t xml:space="preserve">Proposal </w:t>
      </w:r>
      <w:fldSimple w:instr=" SEQ Proposal \* ARABIC ">
        <w:r w:rsidR="006B4AA1">
          <w:rPr>
            <w:noProof/>
          </w:rPr>
          <w:t>1</w:t>
        </w:r>
      </w:fldSimple>
      <w:r>
        <w:t xml:space="preserve">: </w:t>
      </w:r>
      <w:r w:rsidR="005510B8">
        <w:t>When puncturing is applied, PRBs with larger indices in CORESET#0 are punctured.</w:t>
      </w:r>
      <w:bookmarkEnd w:id="1"/>
      <w:r w:rsidR="005510B8">
        <w:t xml:space="preserve"> </w:t>
      </w:r>
    </w:p>
    <w:p w14:paraId="708ABC64" w14:textId="3C0FE7CF" w:rsidR="00D10DD0" w:rsidRDefault="005510B8" w:rsidP="005510B8">
      <w:pPr>
        <w:pStyle w:val="Caption"/>
      </w:pPr>
      <w:bookmarkStart w:id="2" w:name="_Ref142692808"/>
      <w:r>
        <w:lastRenderedPageBreak/>
        <w:t xml:space="preserve">Proposal </w:t>
      </w:r>
      <w:fldSimple w:instr=" SEQ Proposal \* ARABIC ">
        <w:r w:rsidR="006B4AA1">
          <w:rPr>
            <w:noProof/>
          </w:rPr>
          <w:t>2</w:t>
        </w:r>
      </w:fldSimple>
      <w:r>
        <w:t xml:space="preserve">: </w:t>
      </w:r>
      <w:r w:rsidR="009876F7">
        <w:t>For CBW=3MHz, t</w:t>
      </w:r>
      <w:r>
        <w:t>he O</w:t>
      </w:r>
      <w:r w:rsidR="00D10DD0">
        <w:t xml:space="preserve">ffset </w:t>
      </w:r>
      <w:r>
        <w:t xml:space="preserve">(RBs) </w:t>
      </w:r>
      <w:r w:rsidR="00D10DD0">
        <w:t xml:space="preserve">in the new table is defined </w:t>
      </w:r>
      <w:r>
        <w:t xml:space="preserve">with respective to the subcarrier spacing of CORESET#0 from the smallest RB index of CORESET#0 to the smallest index of </w:t>
      </w:r>
      <w:r w:rsidR="009876F7">
        <w:t>P</w:t>
      </w:r>
      <w:r>
        <w:t>SS/</w:t>
      </w:r>
      <w:r w:rsidR="009876F7">
        <w:t>SSS</w:t>
      </w:r>
      <w:r>
        <w:t>.</w:t>
      </w:r>
      <w:bookmarkEnd w:id="2"/>
      <w:r>
        <w:t xml:space="preserve"> </w:t>
      </w:r>
    </w:p>
    <w:p w14:paraId="5C0783F0" w14:textId="60CDE7EA" w:rsidR="009A48BF" w:rsidRPr="009A48BF" w:rsidRDefault="009A48BF" w:rsidP="009A48BF">
      <w:pPr>
        <w:pStyle w:val="Caption"/>
      </w:pPr>
      <w:bookmarkStart w:id="3" w:name="_Ref142693021"/>
      <w:r>
        <w:t xml:space="preserve">Proposal </w:t>
      </w:r>
      <w:fldSimple w:instr=" SEQ Proposal \* ARABIC ">
        <w:r w:rsidR="006B4AA1">
          <w:rPr>
            <w:noProof/>
          </w:rPr>
          <w:t>3</w:t>
        </w:r>
      </w:fldSimple>
      <w:r>
        <w:t xml:space="preserve">: For CBW=5MHz, </w:t>
      </w:r>
      <w:r>
        <w:t>the Offset (RBs) in the new table</w:t>
      </w:r>
      <w:r>
        <w:t xml:space="preserve"> follows the legacy definition which</w:t>
      </w:r>
      <w:r>
        <w:t xml:space="preserve"> is defined with respective to the subcarrier spacing of CORESET#0 from the smallest RB index of CORESET#0 to the smallest index of </w:t>
      </w:r>
      <w:r>
        <w:t>the SS/PBCH block</w:t>
      </w:r>
      <w:r>
        <w:t>.</w:t>
      </w:r>
      <w:bookmarkEnd w:id="3"/>
    </w:p>
    <w:p w14:paraId="5941AAD4" w14:textId="1DFAA439" w:rsidR="00965912" w:rsidRDefault="00A97D52" w:rsidP="00A97D52">
      <w:pPr>
        <w:pStyle w:val="Caption"/>
      </w:pPr>
      <w:bookmarkStart w:id="4" w:name="_Ref142693027"/>
      <w:r>
        <w:t xml:space="preserve">Proposal </w:t>
      </w:r>
      <w:fldSimple w:instr=" SEQ Proposal \* ARABIC ">
        <w:r w:rsidR="006B4AA1">
          <w:rPr>
            <w:noProof/>
          </w:rPr>
          <w:t>4</w:t>
        </w:r>
      </w:fldSimple>
      <w:r>
        <w:t xml:space="preserve">: Adopt </w:t>
      </w:r>
      <w:r>
        <w:fldChar w:fldCharType="begin"/>
      </w:r>
      <w:r>
        <w:instrText xml:space="preserve"> REF _Ref142692761 \h </w:instrText>
      </w:r>
      <w:r>
        <w:fldChar w:fldCharType="separate"/>
      </w:r>
      <w:r w:rsidR="006B4AA1">
        <w:t xml:space="preserve">Table </w:t>
      </w:r>
      <w:r w:rsidR="006B4AA1">
        <w:rPr>
          <w:noProof/>
        </w:rPr>
        <w:t>1</w:t>
      </w:r>
      <w:r>
        <w:fldChar w:fldCharType="end"/>
      </w:r>
      <w:r>
        <w:t xml:space="preserve"> for the new CORESET#0 table</w:t>
      </w:r>
      <w:bookmarkEnd w:id="4"/>
      <w:r w:rsidR="006B4AA1">
        <w:t>.</w:t>
      </w:r>
    </w:p>
    <w:p w14:paraId="337AE045" w14:textId="77777777" w:rsidR="006B4AA1" w:rsidRPr="006B4AA1" w:rsidRDefault="006B4AA1" w:rsidP="006B4AA1">
      <w:pPr>
        <w:rPr>
          <w:rFonts w:eastAsiaTheme="minorEastAsia"/>
        </w:rPr>
      </w:pPr>
    </w:p>
    <w:p w14:paraId="515B03CD" w14:textId="3D7F8E77" w:rsidR="006824A3" w:rsidRDefault="006824A3" w:rsidP="006824A3">
      <w:pPr>
        <w:pStyle w:val="Caption"/>
      </w:pPr>
      <w:bookmarkStart w:id="5" w:name="_Ref142692761"/>
      <w:r>
        <w:t xml:space="preserve">Table </w:t>
      </w:r>
      <w:fldSimple w:instr=" SEQ Table \* ARABIC ">
        <w:r w:rsidR="006B4AA1">
          <w:rPr>
            <w:noProof/>
          </w:rPr>
          <w:t>1</w:t>
        </w:r>
      </w:fldSimple>
      <w:bookmarkEnd w:id="5"/>
      <w:r>
        <w:t xml:space="preserve">: </w:t>
      </w:r>
      <w:r>
        <w:t>Set of resource blocks and slot symbols of CORESET for Type0-PDCCH search space set</w:t>
      </w:r>
    </w:p>
    <w:p w14:paraId="2BADB082" w14:textId="77777777" w:rsidR="006824A3" w:rsidRDefault="006824A3" w:rsidP="006824A3">
      <w:pPr>
        <w:pStyle w:val="Caption"/>
      </w:pPr>
      <w:r>
        <w:t>when {SS/PBCH block, PDCCH} SCS is {15, 15} kHz for frequency bands with minimum channel</w:t>
      </w:r>
    </w:p>
    <w:p w14:paraId="7E188C8A" w14:textId="511E0FB7" w:rsidR="00965912" w:rsidRPr="00965912" w:rsidRDefault="006824A3" w:rsidP="006824A3">
      <w:pPr>
        <w:pStyle w:val="Caption"/>
        <w:rPr>
          <w:rFonts w:eastAsiaTheme="minorEastAsia"/>
        </w:rPr>
      </w:pPr>
      <w:r>
        <w:t xml:space="preserve">bandwidth </w:t>
      </w:r>
      <w:r>
        <w:t>3</w:t>
      </w:r>
      <w:r>
        <w:t xml:space="preserve"> MHz or </w:t>
      </w:r>
      <w:r>
        <w:t>5</w:t>
      </w:r>
      <w:r>
        <w:t xml:space="preserve"> MHz</w:t>
      </w:r>
      <w:r>
        <w:t xml:space="preserve"> with the new sync raster points defined in TS 38.101</w:t>
      </w:r>
      <w:r w:rsidR="0060642C">
        <w:t xml:space="preserve">-1.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
        <w:gridCol w:w="2416"/>
        <w:gridCol w:w="1252"/>
        <w:gridCol w:w="1456"/>
        <w:gridCol w:w="1107"/>
        <w:gridCol w:w="1167"/>
        <w:gridCol w:w="1070"/>
      </w:tblGrid>
      <w:tr w:rsidR="00FB1F73" w14:paraId="1D475F78" w14:textId="77777777" w:rsidTr="0083160A">
        <w:trPr>
          <w:cantSplit/>
          <w:trHeight w:val="820"/>
        </w:trPr>
        <w:tc>
          <w:tcPr>
            <w:tcW w:w="74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4766E395" w14:textId="77777777" w:rsidR="00FB1F73" w:rsidRDefault="00FB1F73">
            <w:pPr>
              <w:pStyle w:val="TAH"/>
              <w:rPr>
                <w:bCs/>
                <w:lang w:val="en-US" w:eastAsia="en-US"/>
              </w:rPr>
            </w:pPr>
            <w:r>
              <w:rPr>
                <w:bCs/>
                <w:lang w:val="en-US"/>
              </w:rPr>
              <w:t>Index</w:t>
            </w:r>
          </w:p>
        </w:tc>
        <w:tc>
          <w:tcPr>
            <w:tcW w:w="241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135A2CB" w14:textId="77777777" w:rsidR="00FB1F73" w:rsidRDefault="00FB1F73">
            <w:pPr>
              <w:pStyle w:val="TAH"/>
              <w:rPr>
                <w:bCs/>
                <w:lang w:val="en-US"/>
              </w:rPr>
            </w:pPr>
            <w:r>
              <w:rPr>
                <w:rFonts w:cs="Arial"/>
                <w:kern w:val="24"/>
              </w:rPr>
              <w:t xml:space="preserve">SS/PBCH block and CORESET multiplexing pattern </w:t>
            </w:r>
          </w:p>
        </w:tc>
        <w:tc>
          <w:tcPr>
            <w:tcW w:w="1252"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1B33385" w14:textId="77777777" w:rsidR="00FB1F73" w:rsidRDefault="00FB1F73">
            <w:pPr>
              <w:pStyle w:val="TAH"/>
              <w:rPr>
                <w:bCs/>
                <w:lang w:val="en-US"/>
              </w:rPr>
            </w:pPr>
            <w:r>
              <w:rPr>
                <w:rFonts w:cs="Arial"/>
                <w:kern w:val="24"/>
              </w:rPr>
              <w:t xml:space="preserve">Number of RBs </w:t>
            </w:r>
            <m:oMath>
              <m:sSubSup>
                <m:sSubSupPr>
                  <m:ctrlPr>
                    <w:rPr>
                      <w:rFonts w:ascii="Cambria Math" w:hAnsi="Cambria Math"/>
                      <w:i/>
                      <w:lang w:eastAsia="en-US"/>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45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2CC2CC4" w14:textId="7C4DC72F" w:rsidR="00FB1F73" w:rsidRDefault="00FB1F73">
            <w:pPr>
              <w:pStyle w:val="TAH"/>
              <w:rPr>
                <w:bCs/>
                <w:lang w:val="en-US"/>
              </w:rPr>
            </w:pPr>
            <w:r>
              <w:rPr>
                <w:rFonts w:cs="Arial"/>
                <w:kern w:val="24"/>
              </w:rPr>
              <w:t xml:space="preserve">Number of Symbols </w:t>
            </w:r>
            <m:oMath>
              <m:sSubSup>
                <m:sSubSupPr>
                  <m:ctrlPr>
                    <w:rPr>
                      <w:rFonts w:ascii="Cambria Math" w:hAnsi="Cambria Math"/>
                      <w:i/>
                      <w:lang w:eastAsia="en-US"/>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Pr>
                <w:rFonts w:cs="Arial"/>
                <w:kern w:val="24"/>
              </w:rPr>
              <w:t xml:space="preserve"> </w:t>
            </w:r>
          </w:p>
        </w:tc>
        <w:tc>
          <w:tcPr>
            <w:tcW w:w="1107" w:type="dxa"/>
            <w:tcBorders>
              <w:top w:val="single" w:sz="4" w:space="0" w:color="auto"/>
              <w:left w:val="single" w:sz="4" w:space="0" w:color="auto"/>
              <w:bottom w:val="double" w:sz="4" w:space="0" w:color="auto"/>
              <w:right w:val="single" w:sz="4" w:space="0" w:color="auto"/>
            </w:tcBorders>
            <w:shd w:val="clear" w:color="auto" w:fill="E0E0E0"/>
          </w:tcPr>
          <w:p w14:paraId="76992CE4" w14:textId="28A07994" w:rsidR="00FB1F73" w:rsidRDefault="00D31914">
            <w:pPr>
              <w:pStyle w:val="TAH"/>
              <w:rPr>
                <w:rFonts w:cs="Arial"/>
                <w:kern w:val="24"/>
              </w:rPr>
            </w:pPr>
            <w:r>
              <w:rPr>
                <w:rFonts w:cs="Arial"/>
                <w:kern w:val="24"/>
              </w:rPr>
              <w:t xml:space="preserve">Number of </w:t>
            </w:r>
            <w:r w:rsidR="00FB1F73">
              <w:rPr>
                <w:rFonts w:cs="Arial"/>
                <w:kern w:val="24"/>
              </w:rPr>
              <w:t>Non-</w:t>
            </w:r>
            <w:r w:rsidR="00FB1F73">
              <w:rPr>
                <w:rFonts w:cs="Arial" w:hint="eastAsia"/>
                <w:kern w:val="24"/>
              </w:rPr>
              <w:t>P</w:t>
            </w:r>
            <w:r w:rsidR="00FB1F73">
              <w:rPr>
                <w:rFonts w:cs="Arial"/>
                <w:kern w:val="24"/>
              </w:rPr>
              <w:t>unctured RBs</w:t>
            </w:r>
          </w:p>
        </w:tc>
        <w:tc>
          <w:tcPr>
            <w:tcW w:w="1167" w:type="dxa"/>
            <w:tcBorders>
              <w:top w:val="single" w:sz="4" w:space="0" w:color="auto"/>
              <w:left w:val="single" w:sz="4" w:space="0" w:color="auto"/>
              <w:bottom w:val="double" w:sz="4" w:space="0" w:color="auto"/>
              <w:right w:val="single" w:sz="4" w:space="0" w:color="auto"/>
            </w:tcBorders>
            <w:shd w:val="clear" w:color="auto" w:fill="E0E0E0"/>
          </w:tcPr>
          <w:p w14:paraId="3C8E29EF" w14:textId="6ED85CE2" w:rsidR="00FB1F73" w:rsidRDefault="00A97453">
            <w:pPr>
              <w:pStyle w:val="TAH"/>
              <w:rPr>
                <w:rFonts w:cs="Arial"/>
                <w:kern w:val="24"/>
              </w:rPr>
            </w:pPr>
            <w:r>
              <w:rPr>
                <w:rFonts w:cs="Arial" w:hint="eastAsia"/>
                <w:kern w:val="24"/>
              </w:rPr>
              <w:t>I</w:t>
            </w:r>
            <w:r>
              <w:rPr>
                <w:rFonts w:cs="Arial"/>
                <w:kern w:val="24"/>
              </w:rPr>
              <w:t>nterleaved</w:t>
            </w:r>
          </w:p>
        </w:tc>
        <w:tc>
          <w:tcPr>
            <w:tcW w:w="107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DDE1E91" w14:textId="352C93B5" w:rsidR="00FB1F73" w:rsidRDefault="00FB1F73">
            <w:pPr>
              <w:pStyle w:val="TAH"/>
              <w:rPr>
                <w:bCs/>
                <w:lang w:val="en-US"/>
              </w:rPr>
            </w:pPr>
            <w:r>
              <w:rPr>
                <w:rFonts w:cs="Arial"/>
                <w:kern w:val="24"/>
              </w:rPr>
              <w:t xml:space="preserve">Offset (RBs) </w:t>
            </w:r>
          </w:p>
        </w:tc>
      </w:tr>
      <w:tr w:rsidR="00FB1F73" w14:paraId="61AA4760" w14:textId="77777777" w:rsidTr="0083160A">
        <w:trPr>
          <w:cantSplit/>
        </w:trPr>
        <w:tc>
          <w:tcPr>
            <w:tcW w:w="745" w:type="dxa"/>
            <w:tcBorders>
              <w:top w:val="double" w:sz="4" w:space="0" w:color="auto"/>
              <w:left w:val="single" w:sz="4" w:space="0" w:color="auto"/>
              <w:bottom w:val="single" w:sz="4" w:space="0" w:color="auto"/>
              <w:right w:val="double" w:sz="4" w:space="0" w:color="auto"/>
            </w:tcBorders>
            <w:vAlign w:val="center"/>
            <w:hideMark/>
          </w:tcPr>
          <w:p w14:paraId="56263A50" w14:textId="77777777" w:rsidR="00FB1F73" w:rsidRDefault="00FB1F73">
            <w:pPr>
              <w:pStyle w:val="TAC"/>
              <w:rPr>
                <w:lang w:val="en-US"/>
              </w:rPr>
            </w:pPr>
            <w:r>
              <w:rPr>
                <w:lang w:val="en-US"/>
              </w:rPr>
              <w:t>0</w:t>
            </w:r>
          </w:p>
        </w:tc>
        <w:tc>
          <w:tcPr>
            <w:tcW w:w="2416" w:type="dxa"/>
            <w:tcBorders>
              <w:top w:val="double" w:sz="4" w:space="0" w:color="auto"/>
              <w:left w:val="double" w:sz="4" w:space="0" w:color="auto"/>
              <w:bottom w:val="single" w:sz="4" w:space="0" w:color="auto"/>
              <w:right w:val="single" w:sz="4" w:space="0" w:color="auto"/>
            </w:tcBorders>
            <w:vAlign w:val="center"/>
            <w:hideMark/>
          </w:tcPr>
          <w:p w14:paraId="1397DFFD" w14:textId="77777777" w:rsidR="00FB1F73" w:rsidRDefault="00FB1F73">
            <w:pPr>
              <w:pStyle w:val="TAC"/>
              <w:rPr>
                <w:lang w:val="en-US"/>
              </w:rPr>
            </w:pPr>
            <w:r>
              <w:rPr>
                <w:rFonts w:cs="Arial"/>
                <w:kern w:val="24"/>
                <w:szCs w:val="18"/>
              </w:rPr>
              <w:t xml:space="preserve">1 </w:t>
            </w:r>
          </w:p>
        </w:tc>
        <w:tc>
          <w:tcPr>
            <w:tcW w:w="1252" w:type="dxa"/>
            <w:tcBorders>
              <w:top w:val="double" w:sz="4" w:space="0" w:color="auto"/>
              <w:left w:val="single" w:sz="4" w:space="0" w:color="auto"/>
              <w:bottom w:val="single" w:sz="4" w:space="0" w:color="auto"/>
              <w:right w:val="single" w:sz="4" w:space="0" w:color="auto"/>
            </w:tcBorders>
            <w:vAlign w:val="center"/>
            <w:hideMark/>
          </w:tcPr>
          <w:p w14:paraId="4478A6FB" w14:textId="2CE62384" w:rsidR="00FB1F73" w:rsidRDefault="00FB1F73">
            <w:pPr>
              <w:pStyle w:val="TAC"/>
              <w:rPr>
                <w:lang w:val="en-US"/>
              </w:rPr>
            </w:pPr>
            <w:r>
              <w:rPr>
                <w:rFonts w:cs="Arial"/>
                <w:kern w:val="24"/>
                <w:szCs w:val="18"/>
              </w:rPr>
              <w:t xml:space="preserve">12 </w:t>
            </w:r>
          </w:p>
        </w:tc>
        <w:tc>
          <w:tcPr>
            <w:tcW w:w="1456" w:type="dxa"/>
            <w:tcBorders>
              <w:top w:val="double" w:sz="4" w:space="0" w:color="auto"/>
              <w:left w:val="single" w:sz="4" w:space="0" w:color="auto"/>
              <w:bottom w:val="single" w:sz="4" w:space="0" w:color="auto"/>
              <w:right w:val="single" w:sz="4" w:space="0" w:color="auto"/>
            </w:tcBorders>
            <w:vAlign w:val="center"/>
            <w:hideMark/>
          </w:tcPr>
          <w:p w14:paraId="63AABC41" w14:textId="359C7492" w:rsidR="00FB1F73" w:rsidRDefault="0083160A">
            <w:pPr>
              <w:pStyle w:val="TAC"/>
              <w:rPr>
                <w:lang w:val="en-US"/>
              </w:rPr>
            </w:pPr>
            <w:r>
              <w:rPr>
                <w:rFonts w:cs="Arial"/>
                <w:kern w:val="24"/>
                <w:szCs w:val="18"/>
              </w:rPr>
              <w:t>2</w:t>
            </w:r>
            <w:r w:rsidR="00FB1F73">
              <w:rPr>
                <w:rFonts w:cs="Arial"/>
                <w:kern w:val="24"/>
                <w:szCs w:val="18"/>
              </w:rPr>
              <w:t xml:space="preserve"> </w:t>
            </w:r>
          </w:p>
        </w:tc>
        <w:tc>
          <w:tcPr>
            <w:tcW w:w="1107" w:type="dxa"/>
            <w:tcBorders>
              <w:top w:val="double" w:sz="4" w:space="0" w:color="auto"/>
              <w:left w:val="single" w:sz="4" w:space="0" w:color="auto"/>
              <w:bottom w:val="single" w:sz="4" w:space="0" w:color="auto"/>
              <w:right w:val="single" w:sz="4" w:space="0" w:color="auto"/>
            </w:tcBorders>
          </w:tcPr>
          <w:p w14:paraId="049FA0A8" w14:textId="14A56FEF" w:rsidR="00FB1F73" w:rsidRDefault="0023494B">
            <w:pPr>
              <w:pStyle w:val="TAC"/>
              <w:rPr>
                <w:rFonts w:cs="Arial"/>
                <w:kern w:val="24"/>
                <w:szCs w:val="18"/>
              </w:rPr>
            </w:pPr>
            <w:r>
              <w:rPr>
                <w:rFonts w:cs="Arial" w:hint="eastAsia"/>
                <w:kern w:val="24"/>
                <w:szCs w:val="18"/>
              </w:rPr>
              <w:t>1</w:t>
            </w:r>
            <w:r>
              <w:rPr>
                <w:rFonts w:cs="Arial"/>
                <w:kern w:val="24"/>
                <w:szCs w:val="18"/>
              </w:rPr>
              <w:t>2</w:t>
            </w:r>
          </w:p>
        </w:tc>
        <w:tc>
          <w:tcPr>
            <w:tcW w:w="1167" w:type="dxa"/>
            <w:tcBorders>
              <w:top w:val="double" w:sz="4" w:space="0" w:color="auto"/>
              <w:left w:val="single" w:sz="4" w:space="0" w:color="auto"/>
              <w:bottom w:val="single" w:sz="4" w:space="0" w:color="auto"/>
              <w:right w:val="single" w:sz="4" w:space="0" w:color="auto"/>
            </w:tcBorders>
          </w:tcPr>
          <w:p w14:paraId="4C1E5C7D" w14:textId="6C7D11D8" w:rsidR="00FB1F73" w:rsidRDefault="005A6CF9">
            <w:pPr>
              <w:pStyle w:val="TAC"/>
              <w:rPr>
                <w:rFonts w:cs="Arial"/>
                <w:kern w:val="24"/>
                <w:szCs w:val="18"/>
              </w:rPr>
            </w:pPr>
            <w:r>
              <w:rPr>
                <w:rFonts w:cs="Arial"/>
                <w:kern w:val="24"/>
                <w:szCs w:val="18"/>
              </w:rPr>
              <w:t>Yes</w:t>
            </w:r>
          </w:p>
        </w:tc>
        <w:tc>
          <w:tcPr>
            <w:tcW w:w="1070" w:type="dxa"/>
            <w:tcBorders>
              <w:top w:val="double" w:sz="4" w:space="0" w:color="auto"/>
              <w:left w:val="single" w:sz="4" w:space="0" w:color="auto"/>
              <w:bottom w:val="single" w:sz="4" w:space="0" w:color="auto"/>
              <w:right w:val="single" w:sz="4" w:space="0" w:color="auto"/>
            </w:tcBorders>
            <w:vAlign w:val="center"/>
            <w:hideMark/>
          </w:tcPr>
          <w:p w14:paraId="2804F7FC" w14:textId="7FDCF55F" w:rsidR="00FB1F73" w:rsidRDefault="009E5C4C">
            <w:pPr>
              <w:pStyle w:val="TAC"/>
              <w:rPr>
                <w:lang w:val="en-US"/>
              </w:rPr>
            </w:pPr>
            <w:r>
              <w:rPr>
                <w:rFonts w:cs="Arial"/>
                <w:kern w:val="24"/>
                <w:szCs w:val="18"/>
              </w:rPr>
              <w:t>0</w:t>
            </w:r>
            <w:r w:rsidR="00FB1F73">
              <w:rPr>
                <w:rFonts w:cs="Arial"/>
                <w:kern w:val="24"/>
                <w:szCs w:val="18"/>
              </w:rPr>
              <w:t xml:space="preserve"> </w:t>
            </w:r>
          </w:p>
        </w:tc>
      </w:tr>
      <w:tr w:rsidR="00FB1F73" w14:paraId="494EB6DA" w14:textId="77777777" w:rsidTr="0083160A">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5C811CFE" w14:textId="77777777" w:rsidR="00FB1F73" w:rsidRDefault="00FB1F73">
            <w:pPr>
              <w:pStyle w:val="TAC"/>
              <w:rPr>
                <w:lang w:val="en-US"/>
              </w:rPr>
            </w:pPr>
            <w:r>
              <w:rPr>
                <w:lang w:val="en-US"/>
              </w:rPr>
              <w:t>1</w:t>
            </w:r>
          </w:p>
        </w:tc>
        <w:tc>
          <w:tcPr>
            <w:tcW w:w="2416" w:type="dxa"/>
            <w:tcBorders>
              <w:top w:val="single" w:sz="4" w:space="0" w:color="auto"/>
              <w:left w:val="double" w:sz="4" w:space="0" w:color="auto"/>
              <w:bottom w:val="single" w:sz="4" w:space="0" w:color="auto"/>
              <w:right w:val="single" w:sz="4" w:space="0" w:color="auto"/>
            </w:tcBorders>
            <w:vAlign w:val="center"/>
            <w:hideMark/>
          </w:tcPr>
          <w:p w14:paraId="6042246C" w14:textId="77777777" w:rsidR="00FB1F73" w:rsidRDefault="00FB1F73">
            <w:pPr>
              <w:pStyle w:val="TAC"/>
              <w:rPr>
                <w:lang w:val="en-US"/>
              </w:rPr>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47C2F81" w14:textId="3789788D" w:rsidR="00FB1F73" w:rsidRDefault="00D10DD0">
            <w:pPr>
              <w:pStyle w:val="TAC"/>
              <w:rPr>
                <w:lang w:val="en-US"/>
              </w:rPr>
            </w:pPr>
            <w:r>
              <w:rPr>
                <w:rFonts w:hint="eastAsia"/>
              </w:rPr>
              <w:t>1</w:t>
            </w:r>
            <w:r>
              <w:t>2</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B3753C3" w14:textId="59104154" w:rsidR="00FB1F73" w:rsidRDefault="00FB1F73">
            <w:pPr>
              <w:pStyle w:val="TAC"/>
              <w:rPr>
                <w:lang w:val="en-US"/>
              </w:rPr>
            </w:pPr>
            <w:r>
              <w:rPr>
                <w:rFonts w:cs="Arial"/>
                <w:kern w:val="24"/>
                <w:szCs w:val="18"/>
              </w:rPr>
              <w:t xml:space="preserve">3 </w:t>
            </w:r>
          </w:p>
        </w:tc>
        <w:tc>
          <w:tcPr>
            <w:tcW w:w="1107" w:type="dxa"/>
            <w:tcBorders>
              <w:top w:val="single" w:sz="4" w:space="0" w:color="auto"/>
              <w:left w:val="single" w:sz="4" w:space="0" w:color="auto"/>
              <w:bottom w:val="single" w:sz="4" w:space="0" w:color="auto"/>
              <w:right w:val="single" w:sz="4" w:space="0" w:color="auto"/>
            </w:tcBorders>
          </w:tcPr>
          <w:p w14:paraId="6FEDE009" w14:textId="17E6490E" w:rsidR="00FB1F73" w:rsidRDefault="0023494B">
            <w:pPr>
              <w:pStyle w:val="TAC"/>
              <w:rPr>
                <w:rFonts w:cs="Arial"/>
                <w:kern w:val="24"/>
                <w:szCs w:val="18"/>
              </w:rPr>
            </w:pPr>
            <w:r>
              <w:rPr>
                <w:rFonts w:cs="Arial" w:hint="eastAsia"/>
                <w:kern w:val="24"/>
                <w:szCs w:val="18"/>
              </w:rPr>
              <w:t>1</w:t>
            </w:r>
            <w:r w:rsidR="00D10DD0">
              <w:rPr>
                <w:rFonts w:cs="Arial"/>
                <w:kern w:val="24"/>
                <w:szCs w:val="18"/>
              </w:rPr>
              <w:t>2</w:t>
            </w:r>
          </w:p>
        </w:tc>
        <w:tc>
          <w:tcPr>
            <w:tcW w:w="1167" w:type="dxa"/>
            <w:tcBorders>
              <w:top w:val="single" w:sz="4" w:space="0" w:color="auto"/>
              <w:left w:val="single" w:sz="4" w:space="0" w:color="auto"/>
              <w:bottom w:val="single" w:sz="4" w:space="0" w:color="auto"/>
              <w:right w:val="single" w:sz="4" w:space="0" w:color="auto"/>
            </w:tcBorders>
          </w:tcPr>
          <w:p w14:paraId="799A8CF5" w14:textId="4C8DAFEB" w:rsidR="00FB1F73" w:rsidRPr="005A6CF9" w:rsidRDefault="005A6CF9">
            <w:pPr>
              <w:pStyle w:val="TAC"/>
              <w:rPr>
                <w:rFonts w:eastAsiaTheme="minorEastAsia" w:cs="Arial"/>
                <w:kern w:val="24"/>
                <w:szCs w:val="18"/>
                <w:lang w:eastAsia="zh-TW"/>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9528E5" w14:textId="62114DD7" w:rsidR="00FB1F73" w:rsidRDefault="009E5C4C">
            <w:pPr>
              <w:pStyle w:val="TAC"/>
              <w:rPr>
                <w:lang w:val="en-US"/>
              </w:rPr>
            </w:pPr>
            <w:r>
              <w:rPr>
                <w:rFonts w:cs="Arial"/>
                <w:kern w:val="24"/>
                <w:szCs w:val="18"/>
              </w:rPr>
              <w:t>0</w:t>
            </w:r>
            <w:r w:rsidR="00FB1F73">
              <w:rPr>
                <w:rFonts w:cs="Arial"/>
                <w:kern w:val="24"/>
                <w:szCs w:val="18"/>
              </w:rPr>
              <w:t xml:space="preserve"> </w:t>
            </w:r>
          </w:p>
        </w:tc>
      </w:tr>
      <w:tr w:rsidR="00FB1F73" w14:paraId="2E434BE8" w14:textId="77777777" w:rsidTr="0083160A">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6BC9A4FB" w14:textId="77777777" w:rsidR="00FB1F73" w:rsidRDefault="00FB1F73">
            <w:pPr>
              <w:pStyle w:val="TAC"/>
            </w:pPr>
            <w:r>
              <w:t>2</w:t>
            </w:r>
          </w:p>
        </w:tc>
        <w:tc>
          <w:tcPr>
            <w:tcW w:w="2416" w:type="dxa"/>
            <w:tcBorders>
              <w:top w:val="single" w:sz="4" w:space="0" w:color="auto"/>
              <w:left w:val="double" w:sz="4" w:space="0" w:color="auto"/>
              <w:bottom w:val="single" w:sz="4" w:space="0" w:color="auto"/>
              <w:right w:val="single" w:sz="4" w:space="0" w:color="auto"/>
            </w:tcBorders>
            <w:vAlign w:val="center"/>
            <w:hideMark/>
          </w:tcPr>
          <w:p w14:paraId="31CB1E95" w14:textId="77777777" w:rsidR="00FB1F73" w:rsidRDefault="00FB1F73">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860F519" w14:textId="77777777" w:rsidR="00FB1F73" w:rsidRDefault="00FB1F73">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AA7980D" w14:textId="4EE86970" w:rsidR="00FB1F73" w:rsidRDefault="007C12D7">
            <w:pPr>
              <w:pStyle w:val="TAC"/>
            </w:pPr>
            <w:r>
              <w:rPr>
                <w:rFonts w:cs="Arial"/>
                <w:kern w:val="24"/>
                <w:szCs w:val="18"/>
              </w:rPr>
              <w:t>2</w:t>
            </w:r>
            <w:r w:rsidR="00FB1F73">
              <w:rPr>
                <w:rFonts w:cs="Arial"/>
                <w:kern w:val="24"/>
                <w:szCs w:val="18"/>
              </w:rPr>
              <w:t xml:space="preserve"> </w:t>
            </w:r>
          </w:p>
        </w:tc>
        <w:tc>
          <w:tcPr>
            <w:tcW w:w="1107" w:type="dxa"/>
            <w:tcBorders>
              <w:top w:val="single" w:sz="4" w:space="0" w:color="auto"/>
              <w:left w:val="single" w:sz="4" w:space="0" w:color="auto"/>
              <w:bottom w:val="single" w:sz="4" w:space="0" w:color="auto"/>
              <w:right w:val="single" w:sz="4" w:space="0" w:color="auto"/>
            </w:tcBorders>
          </w:tcPr>
          <w:p w14:paraId="300F2FF3" w14:textId="4D0A542F" w:rsidR="00FB1F73" w:rsidRDefault="005A6CF9">
            <w:pPr>
              <w:pStyle w:val="TAC"/>
              <w:rPr>
                <w:rFonts w:cs="Arial"/>
                <w:kern w:val="24"/>
                <w:szCs w:val="18"/>
              </w:rPr>
            </w:pPr>
            <w:r>
              <w:rPr>
                <w:rFonts w:cs="Arial" w:hint="eastAsia"/>
                <w:kern w:val="24"/>
                <w:szCs w:val="18"/>
              </w:rPr>
              <w:t>1</w:t>
            </w:r>
            <w:r w:rsidR="00FF2C66">
              <w:rPr>
                <w:rFonts w:cs="Arial"/>
                <w:kern w:val="24"/>
                <w:szCs w:val="18"/>
              </w:rPr>
              <w:t>5</w:t>
            </w:r>
          </w:p>
        </w:tc>
        <w:tc>
          <w:tcPr>
            <w:tcW w:w="1167" w:type="dxa"/>
            <w:tcBorders>
              <w:top w:val="single" w:sz="4" w:space="0" w:color="auto"/>
              <w:left w:val="single" w:sz="4" w:space="0" w:color="auto"/>
              <w:bottom w:val="single" w:sz="4" w:space="0" w:color="auto"/>
              <w:right w:val="single" w:sz="4" w:space="0" w:color="auto"/>
            </w:tcBorders>
          </w:tcPr>
          <w:p w14:paraId="667AB922" w14:textId="662ECA04" w:rsidR="00FB1F73" w:rsidRPr="005A6CF9" w:rsidRDefault="005A6CF9">
            <w:pPr>
              <w:pStyle w:val="TAC"/>
              <w:rPr>
                <w:rFonts w:eastAsiaTheme="minorEastAsia" w:cs="Arial"/>
                <w:kern w:val="24"/>
                <w:szCs w:val="18"/>
                <w:lang w:eastAsia="zh-TW"/>
              </w:rPr>
            </w:pPr>
            <w:r>
              <w:rPr>
                <w:rFonts w:eastAsiaTheme="minorEastAsia" w:cs="Arial" w:hint="eastAsia"/>
                <w:kern w:val="24"/>
                <w:szCs w:val="18"/>
                <w:lang w:eastAsia="zh-TW"/>
              </w:rPr>
              <w:t>N</w:t>
            </w:r>
            <w:r>
              <w:rPr>
                <w:rFonts w:eastAsiaTheme="minorEastAsia" w:cs="Arial"/>
                <w:kern w:val="24"/>
                <w:szCs w:val="18"/>
                <w:lang w:eastAsia="zh-TW"/>
              </w:rPr>
              <w:t>o</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80E7A4" w14:textId="18B8C0E4" w:rsidR="00FB1F73" w:rsidRDefault="009E5C4C">
            <w:pPr>
              <w:pStyle w:val="TAC"/>
            </w:pPr>
            <w:r>
              <w:rPr>
                <w:rFonts w:cs="Arial"/>
                <w:kern w:val="24"/>
                <w:szCs w:val="18"/>
              </w:rPr>
              <w:t>0</w:t>
            </w:r>
            <w:r w:rsidR="00FB1F73">
              <w:rPr>
                <w:rFonts w:cs="Arial"/>
                <w:kern w:val="24"/>
                <w:szCs w:val="18"/>
              </w:rPr>
              <w:t xml:space="preserve"> </w:t>
            </w:r>
          </w:p>
        </w:tc>
      </w:tr>
      <w:tr w:rsidR="00FB1F73" w14:paraId="3F91AACB" w14:textId="77777777" w:rsidTr="0083160A">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66C3C823" w14:textId="77777777" w:rsidR="00FB1F73" w:rsidRDefault="00FB1F73">
            <w:pPr>
              <w:pStyle w:val="TAC"/>
            </w:pPr>
            <w:r>
              <w:t>3</w:t>
            </w:r>
          </w:p>
        </w:tc>
        <w:tc>
          <w:tcPr>
            <w:tcW w:w="2416" w:type="dxa"/>
            <w:tcBorders>
              <w:top w:val="single" w:sz="4" w:space="0" w:color="auto"/>
              <w:left w:val="double" w:sz="4" w:space="0" w:color="auto"/>
              <w:bottom w:val="single" w:sz="4" w:space="0" w:color="auto"/>
              <w:right w:val="single" w:sz="4" w:space="0" w:color="auto"/>
            </w:tcBorders>
            <w:vAlign w:val="center"/>
            <w:hideMark/>
          </w:tcPr>
          <w:p w14:paraId="7FE1E424" w14:textId="77777777" w:rsidR="00FB1F73" w:rsidRDefault="00FB1F73">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7FA3BD5" w14:textId="77777777" w:rsidR="00FB1F73" w:rsidRDefault="00FB1F73">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D60C81" w14:textId="41AEFBDB" w:rsidR="00FB1F73" w:rsidRDefault="00FD2324">
            <w:pPr>
              <w:pStyle w:val="TAC"/>
            </w:pPr>
            <w:r>
              <w:rPr>
                <w:rFonts w:cs="Arial"/>
                <w:kern w:val="24"/>
                <w:szCs w:val="18"/>
              </w:rPr>
              <w:t>3</w:t>
            </w:r>
            <w:r w:rsidR="00FB1F73">
              <w:rPr>
                <w:rFonts w:cs="Arial"/>
                <w:kern w:val="24"/>
                <w:szCs w:val="18"/>
              </w:rPr>
              <w:t xml:space="preserve"> </w:t>
            </w:r>
          </w:p>
        </w:tc>
        <w:tc>
          <w:tcPr>
            <w:tcW w:w="1107" w:type="dxa"/>
            <w:tcBorders>
              <w:top w:val="single" w:sz="4" w:space="0" w:color="auto"/>
              <w:left w:val="single" w:sz="4" w:space="0" w:color="auto"/>
              <w:bottom w:val="single" w:sz="4" w:space="0" w:color="auto"/>
              <w:right w:val="single" w:sz="4" w:space="0" w:color="auto"/>
            </w:tcBorders>
          </w:tcPr>
          <w:p w14:paraId="49FF4180" w14:textId="2DD7B0E4" w:rsidR="00FB1F73" w:rsidRDefault="005A6CF9">
            <w:pPr>
              <w:pStyle w:val="TAC"/>
              <w:rPr>
                <w:rFonts w:cs="Arial"/>
                <w:kern w:val="24"/>
                <w:szCs w:val="18"/>
              </w:rPr>
            </w:pPr>
            <w:r>
              <w:rPr>
                <w:rFonts w:cs="Arial" w:hint="eastAsia"/>
                <w:kern w:val="24"/>
                <w:szCs w:val="18"/>
              </w:rPr>
              <w:t>1</w:t>
            </w:r>
            <w:r w:rsidR="00FF2C66">
              <w:rPr>
                <w:rFonts w:cs="Arial"/>
                <w:kern w:val="24"/>
                <w:szCs w:val="18"/>
              </w:rPr>
              <w:t>5</w:t>
            </w:r>
          </w:p>
        </w:tc>
        <w:tc>
          <w:tcPr>
            <w:tcW w:w="1167" w:type="dxa"/>
            <w:tcBorders>
              <w:top w:val="single" w:sz="4" w:space="0" w:color="auto"/>
              <w:left w:val="single" w:sz="4" w:space="0" w:color="auto"/>
              <w:bottom w:val="single" w:sz="4" w:space="0" w:color="auto"/>
              <w:right w:val="single" w:sz="4" w:space="0" w:color="auto"/>
            </w:tcBorders>
          </w:tcPr>
          <w:p w14:paraId="341061FB" w14:textId="6F942EBC" w:rsidR="00FB1F73" w:rsidRPr="005A6CF9" w:rsidRDefault="005A6CF9">
            <w:pPr>
              <w:pStyle w:val="TAC"/>
              <w:rPr>
                <w:rFonts w:eastAsiaTheme="minorEastAsia" w:cs="Arial"/>
                <w:kern w:val="24"/>
                <w:szCs w:val="18"/>
                <w:lang w:eastAsia="zh-TW"/>
              </w:rPr>
            </w:pPr>
            <w:r>
              <w:rPr>
                <w:rFonts w:eastAsiaTheme="minorEastAsia" w:cs="Arial" w:hint="eastAsia"/>
                <w:kern w:val="24"/>
                <w:szCs w:val="18"/>
                <w:lang w:eastAsia="zh-TW"/>
              </w:rPr>
              <w:t>N</w:t>
            </w:r>
            <w:r>
              <w:rPr>
                <w:rFonts w:eastAsiaTheme="minorEastAsia" w:cs="Arial"/>
                <w:kern w:val="24"/>
                <w:szCs w:val="18"/>
                <w:lang w:eastAsia="zh-TW"/>
              </w:rPr>
              <w:t>o</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A9E8F" w14:textId="5AA6661F" w:rsidR="00FB1F73" w:rsidRDefault="009E5C4C">
            <w:pPr>
              <w:pStyle w:val="TAC"/>
            </w:pPr>
            <w:r>
              <w:t>1</w:t>
            </w:r>
            <w:r w:rsidR="00932F95">
              <w:t xml:space="preserve"> </w:t>
            </w:r>
          </w:p>
        </w:tc>
      </w:tr>
      <w:tr w:rsidR="00FB1F73" w14:paraId="44F51ACB" w14:textId="77777777" w:rsidTr="0083160A">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5251F53A" w14:textId="77777777" w:rsidR="00FB1F73" w:rsidRDefault="00FB1F73">
            <w:pPr>
              <w:pStyle w:val="TAC"/>
            </w:pPr>
            <w:r>
              <w:t>4</w:t>
            </w:r>
          </w:p>
        </w:tc>
        <w:tc>
          <w:tcPr>
            <w:tcW w:w="2416" w:type="dxa"/>
            <w:tcBorders>
              <w:top w:val="single" w:sz="4" w:space="0" w:color="auto"/>
              <w:left w:val="double" w:sz="4" w:space="0" w:color="auto"/>
              <w:bottom w:val="single" w:sz="4" w:space="0" w:color="auto"/>
              <w:right w:val="single" w:sz="4" w:space="0" w:color="auto"/>
            </w:tcBorders>
            <w:vAlign w:val="center"/>
            <w:hideMark/>
          </w:tcPr>
          <w:p w14:paraId="2D3996DA" w14:textId="77777777" w:rsidR="00FB1F73" w:rsidRDefault="00FB1F73">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55CE870" w14:textId="77777777" w:rsidR="00FB1F73" w:rsidRDefault="00FB1F73">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84DCFDB" w14:textId="4A9EB784" w:rsidR="00FB1F73" w:rsidRDefault="00FD2324">
            <w:pPr>
              <w:pStyle w:val="TAC"/>
            </w:pPr>
            <w:r>
              <w:rPr>
                <w:rFonts w:cs="Arial"/>
                <w:kern w:val="24"/>
                <w:szCs w:val="18"/>
              </w:rPr>
              <w:t>2</w:t>
            </w:r>
            <w:r w:rsidR="00FB1F73">
              <w:rPr>
                <w:rFonts w:cs="Arial"/>
                <w:kern w:val="24"/>
                <w:szCs w:val="18"/>
              </w:rPr>
              <w:t xml:space="preserve"> </w:t>
            </w:r>
          </w:p>
        </w:tc>
        <w:tc>
          <w:tcPr>
            <w:tcW w:w="1107" w:type="dxa"/>
            <w:tcBorders>
              <w:top w:val="single" w:sz="4" w:space="0" w:color="auto"/>
              <w:left w:val="single" w:sz="4" w:space="0" w:color="auto"/>
              <w:bottom w:val="single" w:sz="4" w:space="0" w:color="auto"/>
              <w:right w:val="single" w:sz="4" w:space="0" w:color="auto"/>
            </w:tcBorders>
          </w:tcPr>
          <w:p w14:paraId="4114BAA2" w14:textId="7B60DA1E" w:rsidR="00FB1F73" w:rsidRPr="005A6CF9" w:rsidRDefault="007C12D7">
            <w:pPr>
              <w:pStyle w:val="TAC"/>
              <w:rPr>
                <w:rFonts w:eastAsiaTheme="minorEastAsia" w:cs="Arial" w:hint="eastAsia"/>
                <w:kern w:val="24"/>
                <w:szCs w:val="18"/>
                <w:lang w:eastAsia="zh-TW"/>
              </w:rPr>
            </w:pPr>
            <w:r>
              <w:rPr>
                <w:rFonts w:eastAsiaTheme="minorEastAsia" w:cs="Arial" w:hint="eastAsia"/>
                <w:kern w:val="24"/>
                <w:szCs w:val="18"/>
                <w:lang w:eastAsia="zh-TW"/>
              </w:rPr>
              <w:t>1</w:t>
            </w:r>
            <w:r>
              <w:rPr>
                <w:rFonts w:eastAsiaTheme="minorEastAsia" w:cs="Arial"/>
                <w:kern w:val="24"/>
                <w:szCs w:val="18"/>
                <w:lang w:eastAsia="zh-TW"/>
              </w:rPr>
              <w:t>5</w:t>
            </w:r>
          </w:p>
        </w:tc>
        <w:tc>
          <w:tcPr>
            <w:tcW w:w="1167" w:type="dxa"/>
            <w:tcBorders>
              <w:top w:val="single" w:sz="4" w:space="0" w:color="auto"/>
              <w:left w:val="single" w:sz="4" w:space="0" w:color="auto"/>
              <w:bottom w:val="single" w:sz="4" w:space="0" w:color="auto"/>
              <w:right w:val="single" w:sz="4" w:space="0" w:color="auto"/>
            </w:tcBorders>
          </w:tcPr>
          <w:p w14:paraId="4F61148D" w14:textId="63009112" w:rsidR="00FB1F73" w:rsidRPr="004B23C6" w:rsidRDefault="00932F95">
            <w:pPr>
              <w:pStyle w:val="TAC"/>
              <w:rPr>
                <w:rFonts w:eastAsiaTheme="minorEastAsia" w:cs="Arial"/>
                <w:kern w:val="24"/>
                <w:szCs w:val="18"/>
                <w:lang w:eastAsia="zh-TW"/>
              </w:rPr>
            </w:pPr>
            <w:r>
              <w:rPr>
                <w:rFonts w:eastAsiaTheme="minorEastAsia" w:cs="Arial" w:hint="eastAsia"/>
                <w:kern w:val="24"/>
                <w:szCs w:val="18"/>
                <w:lang w:eastAsia="zh-TW"/>
              </w:rPr>
              <w:t>N</w:t>
            </w:r>
            <w:r>
              <w:rPr>
                <w:rFonts w:eastAsiaTheme="minorEastAsia" w:cs="Arial"/>
                <w:kern w:val="24"/>
                <w:szCs w:val="18"/>
                <w:lang w:eastAsia="zh-TW"/>
              </w:rPr>
              <w:t>o</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2BBCC1" w14:textId="07046235" w:rsidR="00FB1F73" w:rsidRDefault="00FF2C66">
            <w:pPr>
              <w:pStyle w:val="TAC"/>
            </w:pPr>
            <w:r>
              <w:rPr>
                <w:rFonts w:cs="Arial"/>
                <w:kern w:val="24"/>
                <w:szCs w:val="18"/>
              </w:rPr>
              <w:t>2</w:t>
            </w:r>
            <w:r w:rsidR="00FB1F73">
              <w:rPr>
                <w:rFonts w:cs="Arial"/>
                <w:kern w:val="24"/>
                <w:szCs w:val="18"/>
              </w:rPr>
              <w:t xml:space="preserve"> </w:t>
            </w:r>
          </w:p>
        </w:tc>
      </w:tr>
      <w:tr w:rsidR="0083160A" w14:paraId="05AC9B4E" w14:textId="77777777" w:rsidTr="00F14E54">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0A11C00E" w14:textId="77777777" w:rsidR="0083160A" w:rsidRDefault="0083160A" w:rsidP="0083160A">
            <w:pPr>
              <w:pStyle w:val="TAC"/>
            </w:pPr>
            <w:r>
              <w:t>5</w:t>
            </w:r>
          </w:p>
        </w:tc>
        <w:tc>
          <w:tcPr>
            <w:tcW w:w="2416" w:type="dxa"/>
            <w:tcBorders>
              <w:top w:val="single" w:sz="4" w:space="0" w:color="auto"/>
              <w:left w:val="double" w:sz="4" w:space="0" w:color="auto"/>
              <w:bottom w:val="single" w:sz="4" w:space="0" w:color="auto"/>
              <w:right w:val="single" w:sz="4" w:space="0" w:color="auto"/>
            </w:tcBorders>
            <w:vAlign w:val="center"/>
          </w:tcPr>
          <w:p w14:paraId="6601988C" w14:textId="528F8454" w:rsidR="0083160A" w:rsidRDefault="00FD2324" w:rsidP="0083160A">
            <w:pPr>
              <w:pStyle w:val="TAC"/>
            </w:pPr>
            <w:r>
              <w:rPr>
                <w:rFonts w:hint="eastAsia"/>
              </w:rPr>
              <w:t>1</w:t>
            </w:r>
          </w:p>
        </w:tc>
        <w:tc>
          <w:tcPr>
            <w:tcW w:w="1252" w:type="dxa"/>
            <w:tcBorders>
              <w:top w:val="single" w:sz="4" w:space="0" w:color="auto"/>
              <w:left w:val="single" w:sz="4" w:space="0" w:color="auto"/>
              <w:bottom w:val="single" w:sz="4" w:space="0" w:color="auto"/>
              <w:right w:val="single" w:sz="4" w:space="0" w:color="auto"/>
            </w:tcBorders>
            <w:vAlign w:val="center"/>
          </w:tcPr>
          <w:p w14:paraId="66462D4A" w14:textId="7DAA8243" w:rsidR="0083160A" w:rsidRDefault="00FD2324" w:rsidP="0083160A">
            <w:pPr>
              <w:pStyle w:val="TAC"/>
            </w:pPr>
            <w:r>
              <w:rPr>
                <w:rFonts w:hint="eastAsia"/>
              </w:rPr>
              <w:t>2</w:t>
            </w:r>
            <w:r>
              <w:t>4</w:t>
            </w:r>
          </w:p>
        </w:tc>
        <w:tc>
          <w:tcPr>
            <w:tcW w:w="1456" w:type="dxa"/>
            <w:tcBorders>
              <w:top w:val="single" w:sz="4" w:space="0" w:color="auto"/>
              <w:left w:val="single" w:sz="4" w:space="0" w:color="auto"/>
              <w:bottom w:val="single" w:sz="4" w:space="0" w:color="auto"/>
              <w:right w:val="single" w:sz="4" w:space="0" w:color="auto"/>
            </w:tcBorders>
            <w:vAlign w:val="center"/>
          </w:tcPr>
          <w:p w14:paraId="2D446872" w14:textId="115435DC" w:rsidR="0083160A" w:rsidRDefault="00FD2324" w:rsidP="0083160A">
            <w:pPr>
              <w:pStyle w:val="TAC"/>
            </w:pPr>
            <w:r>
              <w:rPr>
                <w:rFonts w:hint="eastAsia"/>
              </w:rPr>
              <w:t>3</w:t>
            </w:r>
          </w:p>
        </w:tc>
        <w:tc>
          <w:tcPr>
            <w:tcW w:w="1107" w:type="dxa"/>
            <w:tcBorders>
              <w:top w:val="single" w:sz="4" w:space="0" w:color="auto"/>
              <w:left w:val="single" w:sz="4" w:space="0" w:color="auto"/>
              <w:bottom w:val="single" w:sz="4" w:space="0" w:color="auto"/>
              <w:right w:val="single" w:sz="4" w:space="0" w:color="auto"/>
            </w:tcBorders>
          </w:tcPr>
          <w:p w14:paraId="267AA7CB" w14:textId="1467CA50" w:rsidR="0083160A" w:rsidRPr="005A6CF9" w:rsidRDefault="00FD2324" w:rsidP="0083160A">
            <w:pPr>
              <w:pStyle w:val="TAC"/>
              <w:rPr>
                <w:rFonts w:eastAsiaTheme="minorEastAsia" w:cs="Arial"/>
                <w:kern w:val="24"/>
                <w:szCs w:val="18"/>
                <w:lang w:eastAsia="zh-TW"/>
              </w:rPr>
            </w:pPr>
            <w:r>
              <w:rPr>
                <w:rFonts w:eastAsiaTheme="minorEastAsia" w:cs="Arial" w:hint="eastAsia"/>
                <w:kern w:val="24"/>
                <w:szCs w:val="18"/>
                <w:lang w:eastAsia="zh-TW"/>
              </w:rPr>
              <w:t>1</w:t>
            </w:r>
            <w:r>
              <w:rPr>
                <w:rFonts w:eastAsiaTheme="minorEastAsia" w:cs="Arial"/>
                <w:kern w:val="24"/>
                <w:szCs w:val="18"/>
                <w:lang w:eastAsia="zh-TW"/>
              </w:rPr>
              <w:t>5</w:t>
            </w:r>
          </w:p>
        </w:tc>
        <w:tc>
          <w:tcPr>
            <w:tcW w:w="1167" w:type="dxa"/>
            <w:tcBorders>
              <w:top w:val="single" w:sz="4" w:space="0" w:color="auto"/>
              <w:left w:val="single" w:sz="4" w:space="0" w:color="auto"/>
              <w:bottom w:val="single" w:sz="4" w:space="0" w:color="auto"/>
              <w:right w:val="single" w:sz="4" w:space="0" w:color="auto"/>
            </w:tcBorders>
          </w:tcPr>
          <w:p w14:paraId="6F9178DB" w14:textId="2BF7D77E" w:rsidR="0083160A" w:rsidRPr="004B23C6" w:rsidRDefault="00FD2324" w:rsidP="0083160A">
            <w:pPr>
              <w:pStyle w:val="TAC"/>
              <w:rPr>
                <w:rFonts w:eastAsiaTheme="minorEastAsia" w:cs="Arial"/>
                <w:kern w:val="24"/>
                <w:szCs w:val="18"/>
                <w:lang w:eastAsia="zh-TW"/>
              </w:rPr>
            </w:pPr>
            <w:r>
              <w:rPr>
                <w:rFonts w:eastAsiaTheme="minorEastAsia" w:cs="Arial" w:hint="eastAsia"/>
                <w:kern w:val="24"/>
                <w:szCs w:val="18"/>
                <w:lang w:eastAsia="zh-TW"/>
              </w:rPr>
              <w:t>N</w:t>
            </w:r>
            <w:r>
              <w:rPr>
                <w:rFonts w:eastAsiaTheme="minorEastAsia" w:cs="Arial"/>
                <w:kern w:val="24"/>
                <w:szCs w:val="18"/>
                <w:lang w:eastAsia="zh-TW"/>
              </w:rPr>
              <w:t>o</w:t>
            </w:r>
          </w:p>
        </w:tc>
        <w:tc>
          <w:tcPr>
            <w:tcW w:w="1070" w:type="dxa"/>
            <w:tcBorders>
              <w:top w:val="single" w:sz="4" w:space="0" w:color="auto"/>
              <w:left w:val="single" w:sz="4" w:space="0" w:color="auto"/>
              <w:bottom w:val="single" w:sz="4" w:space="0" w:color="auto"/>
              <w:right w:val="single" w:sz="4" w:space="0" w:color="auto"/>
            </w:tcBorders>
            <w:vAlign w:val="center"/>
          </w:tcPr>
          <w:p w14:paraId="34679ADB" w14:textId="45F32B2E" w:rsidR="0083160A" w:rsidRDefault="00FD2324" w:rsidP="0083160A">
            <w:pPr>
              <w:pStyle w:val="TAC"/>
            </w:pPr>
            <w:r>
              <w:rPr>
                <w:rFonts w:hint="eastAsia"/>
              </w:rPr>
              <w:t>3</w:t>
            </w:r>
          </w:p>
        </w:tc>
      </w:tr>
      <w:tr w:rsidR="00F14E54" w14:paraId="114D22D5" w14:textId="77777777" w:rsidTr="00F14E54">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49CEA759" w14:textId="77777777" w:rsidR="00F14E54" w:rsidRDefault="00F14E54" w:rsidP="00F14E54">
            <w:pPr>
              <w:pStyle w:val="TAC"/>
            </w:pPr>
            <w:r>
              <w:t>6</w:t>
            </w:r>
          </w:p>
        </w:tc>
        <w:tc>
          <w:tcPr>
            <w:tcW w:w="2416" w:type="dxa"/>
            <w:tcBorders>
              <w:top w:val="single" w:sz="4" w:space="0" w:color="auto"/>
              <w:left w:val="double" w:sz="4" w:space="0" w:color="auto"/>
              <w:bottom w:val="single" w:sz="4" w:space="0" w:color="auto"/>
              <w:right w:val="single" w:sz="4" w:space="0" w:color="auto"/>
            </w:tcBorders>
            <w:vAlign w:val="center"/>
          </w:tcPr>
          <w:p w14:paraId="17F6DB06" w14:textId="341E2BB7" w:rsidR="00F14E54" w:rsidRDefault="00F14E54" w:rsidP="00F14E54">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tcPr>
          <w:p w14:paraId="743D38E9" w14:textId="047FD909"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6BBD4AA3" w14:textId="37B5E1AC" w:rsidR="00F14E54" w:rsidRDefault="00F14E54" w:rsidP="00F14E54">
            <w:pPr>
              <w:pStyle w:val="TAC"/>
            </w:pPr>
            <w:r>
              <w:rPr>
                <w:rFonts w:cs="Arial"/>
                <w:kern w:val="24"/>
                <w:szCs w:val="18"/>
              </w:rPr>
              <w:t xml:space="preserve">2 </w:t>
            </w:r>
          </w:p>
        </w:tc>
        <w:tc>
          <w:tcPr>
            <w:tcW w:w="1107" w:type="dxa"/>
            <w:tcBorders>
              <w:top w:val="single" w:sz="4" w:space="0" w:color="auto"/>
              <w:left w:val="single" w:sz="4" w:space="0" w:color="auto"/>
              <w:bottom w:val="single" w:sz="4" w:space="0" w:color="auto"/>
              <w:right w:val="single" w:sz="4" w:space="0" w:color="auto"/>
            </w:tcBorders>
          </w:tcPr>
          <w:p w14:paraId="41ABE7EF" w14:textId="579F4E30" w:rsidR="00F14E54" w:rsidRPr="001274ED" w:rsidRDefault="00F14E54" w:rsidP="00F14E54">
            <w:pPr>
              <w:pStyle w:val="TAC"/>
              <w:rPr>
                <w:rFonts w:eastAsiaTheme="minorEastAsia" w:cs="Arial" w:hint="eastAsia"/>
                <w:kern w:val="24"/>
                <w:szCs w:val="18"/>
                <w:lang w:eastAsia="zh-TW"/>
              </w:rPr>
            </w:pPr>
            <w:r>
              <w:rPr>
                <w:rFonts w:eastAsiaTheme="minorEastAsia" w:cs="Arial" w:hint="eastAsia"/>
                <w:kern w:val="24"/>
                <w:szCs w:val="18"/>
                <w:lang w:eastAsia="zh-TW"/>
              </w:rPr>
              <w:t>2</w:t>
            </w:r>
            <w:r>
              <w:rPr>
                <w:rFonts w:eastAsiaTheme="minorEastAsia" w:cs="Arial"/>
                <w:kern w:val="24"/>
                <w:szCs w:val="18"/>
                <w:lang w:eastAsia="zh-TW"/>
              </w:rPr>
              <w:t>0</w:t>
            </w:r>
          </w:p>
        </w:tc>
        <w:tc>
          <w:tcPr>
            <w:tcW w:w="1167" w:type="dxa"/>
            <w:tcBorders>
              <w:top w:val="single" w:sz="4" w:space="0" w:color="auto"/>
              <w:left w:val="single" w:sz="4" w:space="0" w:color="auto"/>
              <w:bottom w:val="single" w:sz="4" w:space="0" w:color="auto"/>
              <w:right w:val="single" w:sz="4" w:space="0" w:color="auto"/>
            </w:tcBorders>
          </w:tcPr>
          <w:p w14:paraId="4EFA6BB5" w14:textId="158764F3" w:rsidR="00F14E54" w:rsidRPr="004B23C6" w:rsidRDefault="00F14E54" w:rsidP="00F14E54">
            <w:pPr>
              <w:pStyle w:val="TAC"/>
              <w:rPr>
                <w:rFonts w:eastAsiaTheme="minorEastAsia" w:cs="Arial"/>
                <w:kern w:val="24"/>
                <w:szCs w:val="18"/>
                <w:lang w:eastAsia="zh-TW"/>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57E54321" w14:textId="06388C22" w:rsidR="00F14E54" w:rsidRDefault="00F14E54" w:rsidP="00F14E54">
            <w:pPr>
              <w:pStyle w:val="TAC"/>
            </w:pPr>
            <w:r>
              <w:rPr>
                <w:rFonts w:cs="Arial"/>
                <w:kern w:val="24"/>
                <w:szCs w:val="18"/>
              </w:rPr>
              <w:t xml:space="preserve">0 </w:t>
            </w:r>
          </w:p>
        </w:tc>
      </w:tr>
      <w:tr w:rsidR="00F14E54" w14:paraId="10CBAF1A" w14:textId="77777777" w:rsidTr="00F14E54">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573DF0B0" w14:textId="77777777" w:rsidR="00F14E54" w:rsidRDefault="00F14E54" w:rsidP="00F14E54">
            <w:pPr>
              <w:pStyle w:val="TAC"/>
            </w:pPr>
            <w:r>
              <w:t>7</w:t>
            </w:r>
          </w:p>
        </w:tc>
        <w:tc>
          <w:tcPr>
            <w:tcW w:w="2416" w:type="dxa"/>
            <w:tcBorders>
              <w:top w:val="single" w:sz="4" w:space="0" w:color="auto"/>
              <w:left w:val="double" w:sz="4" w:space="0" w:color="auto"/>
              <w:bottom w:val="single" w:sz="4" w:space="0" w:color="auto"/>
              <w:right w:val="single" w:sz="4" w:space="0" w:color="auto"/>
            </w:tcBorders>
            <w:vAlign w:val="center"/>
          </w:tcPr>
          <w:p w14:paraId="7E476953" w14:textId="42649D43" w:rsidR="00F14E54" w:rsidRDefault="00F14E54" w:rsidP="00F14E54">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tcPr>
          <w:p w14:paraId="14A089BE" w14:textId="28F1F3ED"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6DD109C6" w14:textId="652783BE" w:rsidR="00F14E54" w:rsidRDefault="00F14E54" w:rsidP="00F14E54">
            <w:pPr>
              <w:pStyle w:val="TAC"/>
            </w:pPr>
            <w:r>
              <w:rPr>
                <w:rFonts w:cs="Arial"/>
                <w:kern w:val="24"/>
                <w:szCs w:val="18"/>
              </w:rPr>
              <w:t xml:space="preserve">3 </w:t>
            </w:r>
          </w:p>
        </w:tc>
        <w:tc>
          <w:tcPr>
            <w:tcW w:w="1107" w:type="dxa"/>
            <w:tcBorders>
              <w:top w:val="single" w:sz="4" w:space="0" w:color="auto"/>
              <w:left w:val="single" w:sz="4" w:space="0" w:color="auto"/>
              <w:bottom w:val="single" w:sz="4" w:space="0" w:color="auto"/>
              <w:right w:val="single" w:sz="4" w:space="0" w:color="auto"/>
            </w:tcBorders>
          </w:tcPr>
          <w:p w14:paraId="06379C15" w14:textId="37F5F627" w:rsidR="00F14E54" w:rsidRPr="001274ED" w:rsidRDefault="00F14E54" w:rsidP="00F14E54">
            <w:pPr>
              <w:pStyle w:val="TAC"/>
              <w:rPr>
                <w:rFonts w:eastAsiaTheme="minorEastAsia" w:cs="Arial"/>
                <w:kern w:val="24"/>
                <w:szCs w:val="18"/>
                <w:lang w:eastAsia="zh-TW"/>
              </w:rPr>
            </w:pPr>
            <w:r>
              <w:rPr>
                <w:rFonts w:eastAsiaTheme="minorEastAsia" w:cs="Arial" w:hint="eastAsia"/>
                <w:kern w:val="24"/>
                <w:szCs w:val="18"/>
                <w:lang w:eastAsia="zh-TW"/>
              </w:rPr>
              <w:t>2</w:t>
            </w:r>
            <w:r>
              <w:rPr>
                <w:rFonts w:eastAsiaTheme="minorEastAsia" w:cs="Arial"/>
                <w:kern w:val="24"/>
                <w:szCs w:val="18"/>
                <w:lang w:eastAsia="zh-TW"/>
              </w:rPr>
              <w:t>0</w:t>
            </w:r>
          </w:p>
        </w:tc>
        <w:tc>
          <w:tcPr>
            <w:tcW w:w="1167" w:type="dxa"/>
            <w:tcBorders>
              <w:top w:val="single" w:sz="4" w:space="0" w:color="auto"/>
              <w:left w:val="single" w:sz="4" w:space="0" w:color="auto"/>
              <w:bottom w:val="single" w:sz="4" w:space="0" w:color="auto"/>
              <w:right w:val="single" w:sz="4" w:space="0" w:color="auto"/>
            </w:tcBorders>
          </w:tcPr>
          <w:p w14:paraId="1FEE7462" w14:textId="71F0FFBF" w:rsidR="00F14E54" w:rsidRPr="004B23C6" w:rsidRDefault="00F14E54" w:rsidP="00F14E54">
            <w:pPr>
              <w:pStyle w:val="TAC"/>
              <w:rPr>
                <w:rFonts w:eastAsiaTheme="minorEastAsia" w:cs="Arial"/>
                <w:kern w:val="24"/>
                <w:szCs w:val="18"/>
                <w:lang w:eastAsia="zh-TW"/>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0770E346" w14:textId="45902A76" w:rsidR="00F14E54" w:rsidRDefault="00F14E54" w:rsidP="00F14E54">
            <w:pPr>
              <w:pStyle w:val="TAC"/>
            </w:pPr>
            <w:r>
              <w:rPr>
                <w:rFonts w:cs="Arial"/>
                <w:kern w:val="24"/>
                <w:szCs w:val="18"/>
              </w:rPr>
              <w:t xml:space="preserve">0 </w:t>
            </w:r>
          </w:p>
        </w:tc>
      </w:tr>
      <w:tr w:rsidR="00F14E54" w14:paraId="0EBF4D03" w14:textId="77777777" w:rsidTr="00F14E54">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71093489" w14:textId="77777777" w:rsidR="00F14E54" w:rsidRDefault="00F14E54" w:rsidP="00F14E54">
            <w:pPr>
              <w:pStyle w:val="TAC"/>
            </w:pPr>
            <w:r>
              <w:t>8</w:t>
            </w:r>
          </w:p>
        </w:tc>
        <w:tc>
          <w:tcPr>
            <w:tcW w:w="2416" w:type="dxa"/>
            <w:tcBorders>
              <w:top w:val="single" w:sz="4" w:space="0" w:color="auto"/>
              <w:left w:val="double" w:sz="4" w:space="0" w:color="auto"/>
              <w:bottom w:val="single" w:sz="4" w:space="0" w:color="auto"/>
              <w:right w:val="single" w:sz="4" w:space="0" w:color="auto"/>
            </w:tcBorders>
            <w:vAlign w:val="center"/>
          </w:tcPr>
          <w:p w14:paraId="09315F8A" w14:textId="46B9D63F" w:rsidR="00F14E54" w:rsidRDefault="00F14E54" w:rsidP="00F14E54">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tcPr>
          <w:p w14:paraId="462AD6AC" w14:textId="625CFF82"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747A5E65" w14:textId="24C30927" w:rsidR="00F14E54" w:rsidRDefault="00F14E54" w:rsidP="00F14E54">
            <w:pPr>
              <w:pStyle w:val="TAC"/>
            </w:pPr>
            <w:r>
              <w:rPr>
                <w:rFonts w:cs="Arial"/>
                <w:kern w:val="24"/>
                <w:szCs w:val="18"/>
              </w:rPr>
              <w:t xml:space="preserve">2 </w:t>
            </w:r>
          </w:p>
        </w:tc>
        <w:tc>
          <w:tcPr>
            <w:tcW w:w="1107" w:type="dxa"/>
            <w:tcBorders>
              <w:top w:val="single" w:sz="4" w:space="0" w:color="auto"/>
              <w:left w:val="single" w:sz="4" w:space="0" w:color="auto"/>
              <w:bottom w:val="single" w:sz="4" w:space="0" w:color="auto"/>
              <w:right w:val="single" w:sz="4" w:space="0" w:color="auto"/>
            </w:tcBorders>
          </w:tcPr>
          <w:p w14:paraId="1DCCEF42" w14:textId="6942D85C" w:rsidR="00F14E54" w:rsidRPr="00666638" w:rsidRDefault="00F14E54" w:rsidP="00F14E54">
            <w:pPr>
              <w:pStyle w:val="TAC"/>
              <w:rPr>
                <w:rFonts w:eastAsiaTheme="minorEastAsia" w:cs="Arial"/>
                <w:kern w:val="24"/>
                <w:szCs w:val="18"/>
                <w:lang w:eastAsia="zh-TW"/>
              </w:rPr>
            </w:pPr>
            <w:r>
              <w:rPr>
                <w:rFonts w:cs="Arial" w:hint="eastAsia"/>
                <w:kern w:val="24"/>
                <w:szCs w:val="18"/>
              </w:rPr>
              <w:t>2</w:t>
            </w:r>
            <w:r>
              <w:rPr>
                <w:rFonts w:cs="Arial"/>
                <w:kern w:val="24"/>
                <w:szCs w:val="18"/>
              </w:rPr>
              <w:t>4</w:t>
            </w:r>
          </w:p>
        </w:tc>
        <w:tc>
          <w:tcPr>
            <w:tcW w:w="1167" w:type="dxa"/>
            <w:tcBorders>
              <w:top w:val="single" w:sz="4" w:space="0" w:color="auto"/>
              <w:left w:val="single" w:sz="4" w:space="0" w:color="auto"/>
              <w:bottom w:val="single" w:sz="4" w:space="0" w:color="auto"/>
              <w:right w:val="single" w:sz="4" w:space="0" w:color="auto"/>
            </w:tcBorders>
          </w:tcPr>
          <w:p w14:paraId="33B0A0F7" w14:textId="44732E4B" w:rsidR="00F14E54" w:rsidRDefault="00F14E54" w:rsidP="00F14E54">
            <w:pPr>
              <w:pStyle w:val="TAC"/>
              <w:rPr>
                <w:rFonts w:cs="Arial"/>
                <w:kern w:val="24"/>
                <w:szCs w:val="18"/>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158447B3" w14:textId="11C3CA2B" w:rsidR="00F14E54" w:rsidRDefault="00F14E54" w:rsidP="00F14E54">
            <w:pPr>
              <w:pStyle w:val="TAC"/>
            </w:pPr>
            <w:r>
              <w:rPr>
                <w:rFonts w:hint="eastAsia"/>
              </w:rPr>
              <w:t>0</w:t>
            </w:r>
          </w:p>
        </w:tc>
      </w:tr>
      <w:tr w:rsidR="00F14E54" w14:paraId="59E2C493" w14:textId="77777777" w:rsidTr="00F14E54">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5BFA1B4B" w14:textId="77777777" w:rsidR="00F14E54" w:rsidRDefault="00F14E54" w:rsidP="00F14E54">
            <w:pPr>
              <w:pStyle w:val="TAC"/>
            </w:pPr>
            <w:r>
              <w:t>9</w:t>
            </w:r>
          </w:p>
        </w:tc>
        <w:tc>
          <w:tcPr>
            <w:tcW w:w="2416" w:type="dxa"/>
            <w:tcBorders>
              <w:top w:val="single" w:sz="4" w:space="0" w:color="auto"/>
              <w:left w:val="double" w:sz="4" w:space="0" w:color="auto"/>
              <w:bottom w:val="single" w:sz="4" w:space="0" w:color="auto"/>
              <w:right w:val="single" w:sz="4" w:space="0" w:color="auto"/>
            </w:tcBorders>
            <w:vAlign w:val="center"/>
          </w:tcPr>
          <w:p w14:paraId="24F5F6B9" w14:textId="1F2F7BB6" w:rsidR="00F14E54" w:rsidRDefault="00F14E54" w:rsidP="00F14E54">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tcPr>
          <w:p w14:paraId="0B06CEF5" w14:textId="7BA9AF68"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1F3E45E0" w14:textId="37BB351F" w:rsidR="00F14E54" w:rsidRDefault="00F14E54" w:rsidP="00F14E54">
            <w:pPr>
              <w:pStyle w:val="TAC"/>
            </w:pPr>
            <w:r>
              <w:rPr>
                <w:rFonts w:cs="Arial"/>
                <w:kern w:val="24"/>
                <w:szCs w:val="18"/>
              </w:rPr>
              <w:t xml:space="preserve">2 </w:t>
            </w:r>
          </w:p>
        </w:tc>
        <w:tc>
          <w:tcPr>
            <w:tcW w:w="1107" w:type="dxa"/>
            <w:tcBorders>
              <w:top w:val="single" w:sz="4" w:space="0" w:color="auto"/>
              <w:left w:val="single" w:sz="4" w:space="0" w:color="auto"/>
              <w:bottom w:val="single" w:sz="4" w:space="0" w:color="auto"/>
              <w:right w:val="single" w:sz="4" w:space="0" w:color="auto"/>
            </w:tcBorders>
          </w:tcPr>
          <w:p w14:paraId="53BB0BE9" w14:textId="23F1C858" w:rsidR="00F14E54" w:rsidRPr="00666638" w:rsidRDefault="00F14E54" w:rsidP="00F14E54">
            <w:pPr>
              <w:pStyle w:val="TAC"/>
              <w:rPr>
                <w:rFonts w:eastAsiaTheme="minorEastAsia" w:cs="Arial"/>
                <w:kern w:val="24"/>
                <w:szCs w:val="18"/>
                <w:lang w:eastAsia="zh-TW"/>
              </w:rPr>
            </w:pPr>
            <w:r>
              <w:rPr>
                <w:rFonts w:cs="Arial" w:hint="eastAsia"/>
                <w:kern w:val="24"/>
                <w:szCs w:val="18"/>
              </w:rPr>
              <w:t>2</w:t>
            </w:r>
            <w:r>
              <w:rPr>
                <w:rFonts w:cs="Arial"/>
                <w:kern w:val="24"/>
                <w:szCs w:val="18"/>
              </w:rPr>
              <w:t>4</w:t>
            </w:r>
          </w:p>
        </w:tc>
        <w:tc>
          <w:tcPr>
            <w:tcW w:w="1167" w:type="dxa"/>
            <w:tcBorders>
              <w:top w:val="single" w:sz="4" w:space="0" w:color="auto"/>
              <w:left w:val="single" w:sz="4" w:space="0" w:color="auto"/>
              <w:bottom w:val="single" w:sz="4" w:space="0" w:color="auto"/>
              <w:right w:val="single" w:sz="4" w:space="0" w:color="auto"/>
            </w:tcBorders>
          </w:tcPr>
          <w:p w14:paraId="3EE15B74" w14:textId="0D9FA8E5" w:rsidR="00F14E54" w:rsidRDefault="00F14E54" w:rsidP="00F14E54">
            <w:pPr>
              <w:pStyle w:val="TAC"/>
              <w:rPr>
                <w:rFonts w:cs="Arial"/>
                <w:kern w:val="24"/>
                <w:szCs w:val="18"/>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330B770C" w14:textId="411F1343" w:rsidR="00F14E54" w:rsidRDefault="00F14E54" w:rsidP="00F14E54">
            <w:pPr>
              <w:pStyle w:val="TAC"/>
            </w:pPr>
            <w:r>
              <w:rPr>
                <w:rFonts w:cs="Arial"/>
                <w:kern w:val="24"/>
                <w:szCs w:val="18"/>
              </w:rPr>
              <w:t xml:space="preserve">2 </w:t>
            </w:r>
          </w:p>
        </w:tc>
      </w:tr>
      <w:tr w:rsidR="00F14E54" w14:paraId="47CECB3E" w14:textId="77777777" w:rsidTr="00F14E54">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6B9C2499" w14:textId="77777777" w:rsidR="00F14E54" w:rsidRDefault="00F14E54" w:rsidP="00F14E54">
            <w:pPr>
              <w:pStyle w:val="TAC"/>
            </w:pPr>
            <w:r>
              <w:t>10</w:t>
            </w:r>
          </w:p>
        </w:tc>
        <w:tc>
          <w:tcPr>
            <w:tcW w:w="2416" w:type="dxa"/>
            <w:tcBorders>
              <w:top w:val="single" w:sz="4" w:space="0" w:color="auto"/>
              <w:left w:val="double" w:sz="4" w:space="0" w:color="auto"/>
              <w:bottom w:val="single" w:sz="4" w:space="0" w:color="auto"/>
              <w:right w:val="single" w:sz="4" w:space="0" w:color="auto"/>
            </w:tcBorders>
            <w:vAlign w:val="center"/>
          </w:tcPr>
          <w:p w14:paraId="603502AF" w14:textId="6032C269" w:rsidR="00F14E54" w:rsidRDefault="00F14E54" w:rsidP="00F14E54">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tcPr>
          <w:p w14:paraId="6CB4CC36" w14:textId="16592484"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6F0B2F3F" w14:textId="74DAA4C8" w:rsidR="00F14E54" w:rsidRDefault="00F14E54" w:rsidP="00F14E54">
            <w:pPr>
              <w:pStyle w:val="TAC"/>
            </w:pPr>
            <w:r>
              <w:rPr>
                <w:rFonts w:cs="Arial"/>
                <w:kern w:val="24"/>
                <w:szCs w:val="18"/>
              </w:rPr>
              <w:t xml:space="preserve">2 </w:t>
            </w:r>
          </w:p>
        </w:tc>
        <w:tc>
          <w:tcPr>
            <w:tcW w:w="1107" w:type="dxa"/>
            <w:tcBorders>
              <w:top w:val="single" w:sz="4" w:space="0" w:color="auto"/>
              <w:left w:val="single" w:sz="4" w:space="0" w:color="auto"/>
              <w:bottom w:val="single" w:sz="4" w:space="0" w:color="auto"/>
              <w:right w:val="single" w:sz="4" w:space="0" w:color="auto"/>
            </w:tcBorders>
          </w:tcPr>
          <w:p w14:paraId="1D9A7191" w14:textId="02F07BC7" w:rsidR="00F14E54" w:rsidRDefault="00F14E54" w:rsidP="00F14E54">
            <w:pPr>
              <w:pStyle w:val="TAC"/>
              <w:rPr>
                <w:rFonts w:cs="Arial"/>
                <w:kern w:val="24"/>
                <w:szCs w:val="18"/>
              </w:rPr>
            </w:pPr>
            <w:r>
              <w:rPr>
                <w:rFonts w:cs="Arial" w:hint="eastAsia"/>
                <w:kern w:val="24"/>
                <w:szCs w:val="18"/>
              </w:rPr>
              <w:t>2</w:t>
            </w:r>
            <w:r>
              <w:rPr>
                <w:rFonts w:cs="Arial"/>
                <w:kern w:val="24"/>
                <w:szCs w:val="18"/>
              </w:rPr>
              <w:t>4</w:t>
            </w:r>
          </w:p>
        </w:tc>
        <w:tc>
          <w:tcPr>
            <w:tcW w:w="1167" w:type="dxa"/>
            <w:tcBorders>
              <w:top w:val="single" w:sz="4" w:space="0" w:color="auto"/>
              <w:left w:val="single" w:sz="4" w:space="0" w:color="auto"/>
              <w:bottom w:val="single" w:sz="4" w:space="0" w:color="auto"/>
              <w:right w:val="single" w:sz="4" w:space="0" w:color="auto"/>
            </w:tcBorders>
          </w:tcPr>
          <w:p w14:paraId="14C1DFDC" w14:textId="5EC94327" w:rsidR="00F14E54" w:rsidRDefault="00F14E54" w:rsidP="00F14E54">
            <w:pPr>
              <w:pStyle w:val="TAC"/>
              <w:rPr>
                <w:rFonts w:cs="Arial"/>
                <w:kern w:val="24"/>
                <w:szCs w:val="18"/>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1B207901" w14:textId="6A222268" w:rsidR="00F14E54" w:rsidRDefault="00F14E54" w:rsidP="00F14E54">
            <w:pPr>
              <w:pStyle w:val="TAC"/>
            </w:pPr>
            <w:r>
              <w:rPr>
                <w:rFonts w:cs="Arial"/>
                <w:kern w:val="24"/>
                <w:szCs w:val="18"/>
              </w:rPr>
              <w:t xml:space="preserve">4 </w:t>
            </w:r>
          </w:p>
        </w:tc>
      </w:tr>
      <w:tr w:rsidR="00F14E54" w14:paraId="6CE2E3D3" w14:textId="77777777" w:rsidTr="00A65D5B">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6357E5FC" w14:textId="36D20013" w:rsidR="00F14E54" w:rsidRDefault="00F14E54" w:rsidP="00F14E54">
            <w:pPr>
              <w:pStyle w:val="TAC"/>
            </w:pPr>
            <w:r>
              <w:t>11</w:t>
            </w:r>
          </w:p>
        </w:tc>
        <w:tc>
          <w:tcPr>
            <w:tcW w:w="2416" w:type="dxa"/>
            <w:tcBorders>
              <w:top w:val="single" w:sz="4" w:space="0" w:color="auto"/>
              <w:left w:val="double" w:sz="4" w:space="0" w:color="auto"/>
              <w:bottom w:val="single" w:sz="4" w:space="0" w:color="auto"/>
              <w:right w:val="single" w:sz="4" w:space="0" w:color="auto"/>
            </w:tcBorders>
            <w:vAlign w:val="center"/>
          </w:tcPr>
          <w:p w14:paraId="3E1ED3EE" w14:textId="3A8EEE90" w:rsidR="00F14E54" w:rsidRDefault="00F14E54" w:rsidP="00F14E54">
            <w:pPr>
              <w:pStyle w:val="TAC"/>
            </w:pPr>
            <w:r>
              <w:rPr>
                <w:rFonts w:cs="Arial"/>
                <w:kern w:val="24"/>
                <w:szCs w:val="18"/>
              </w:rPr>
              <w:t xml:space="preserve">1 </w:t>
            </w:r>
          </w:p>
        </w:tc>
        <w:tc>
          <w:tcPr>
            <w:tcW w:w="1252" w:type="dxa"/>
            <w:tcBorders>
              <w:top w:val="single" w:sz="4" w:space="0" w:color="auto"/>
              <w:left w:val="single" w:sz="4" w:space="0" w:color="auto"/>
              <w:bottom w:val="single" w:sz="4" w:space="0" w:color="auto"/>
              <w:right w:val="single" w:sz="4" w:space="0" w:color="auto"/>
            </w:tcBorders>
            <w:vAlign w:val="center"/>
          </w:tcPr>
          <w:p w14:paraId="3FB53411" w14:textId="1862CAAE"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259B4B84" w14:textId="210629D0" w:rsidR="00F14E54" w:rsidRDefault="00F14E54" w:rsidP="00F14E54">
            <w:pPr>
              <w:pStyle w:val="TAC"/>
            </w:pPr>
            <w:r>
              <w:rPr>
                <w:rFonts w:cs="Arial"/>
                <w:kern w:val="24"/>
                <w:szCs w:val="18"/>
              </w:rPr>
              <w:t xml:space="preserve">3 </w:t>
            </w:r>
          </w:p>
        </w:tc>
        <w:tc>
          <w:tcPr>
            <w:tcW w:w="1107" w:type="dxa"/>
            <w:tcBorders>
              <w:top w:val="single" w:sz="4" w:space="0" w:color="auto"/>
              <w:left w:val="single" w:sz="4" w:space="0" w:color="auto"/>
              <w:bottom w:val="single" w:sz="4" w:space="0" w:color="auto"/>
              <w:right w:val="single" w:sz="4" w:space="0" w:color="auto"/>
            </w:tcBorders>
          </w:tcPr>
          <w:p w14:paraId="24F76016" w14:textId="047ED7AC" w:rsidR="00F14E54" w:rsidRDefault="00F14E54" w:rsidP="00F14E54">
            <w:pPr>
              <w:pStyle w:val="TAC"/>
              <w:rPr>
                <w:rFonts w:cs="Arial"/>
                <w:kern w:val="24"/>
                <w:szCs w:val="18"/>
              </w:rPr>
            </w:pPr>
            <w:r>
              <w:rPr>
                <w:rFonts w:cs="Arial" w:hint="eastAsia"/>
                <w:kern w:val="24"/>
                <w:szCs w:val="18"/>
              </w:rPr>
              <w:t>2</w:t>
            </w:r>
            <w:r>
              <w:rPr>
                <w:rFonts w:cs="Arial"/>
                <w:kern w:val="24"/>
                <w:szCs w:val="18"/>
              </w:rPr>
              <w:t>4</w:t>
            </w:r>
          </w:p>
        </w:tc>
        <w:tc>
          <w:tcPr>
            <w:tcW w:w="1167" w:type="dxa"/>
            <w:tcBorders>
              <w:top w:val="single" w:sz="4" w:space="0" w:color="auto"/>
              <w:left w:val="single" w:sz="4" w:space="0" w:color="auto"/>
              <w:bottom w:val="single" w:sz="4" w:space="0" w:color="auto"/>
              <w:right w:val="single" w:sz="4" w:space="0" w:color="auto"/>
            </w:tcBorders>
          </w:tcPr>
          <w:p w14:paraId="138572FC" w14:textId="1124A36D" w:rsidR="00F14E54" w:rsidRDefault="00F14E54" w:rsidP="00F14E54">
            <w:pPr>
              <w:pStyle w:val="TAC"/>
              <w:rPr>
                <w:rFonts w:cs="Arial"/>
                <w:kern w:val="24"/>
                <w:szCs w:val="18"/>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51ACCA8A" w14:textId="459E3A14" w:rsidR="00F14E54" w:rsidRDefault="00F14E54" w:rsidP="00F14E54">
            <w:pPr>
              <w:pStyle w:val="TAC"/>
            </w:pPr>
            <w:r>
              <w:rPr>
                <w:rFonts w:hint="eastAsia"/>
              </w:rPr>
              <w:t>0</w:t>
            </w:r>
          </w:p>
        </w:tc>
      </w:tr>
      <w:tr w:rsidR="00F14E54" w14:paraId="165A78AE" w14:textId="77777777" w:rsidTr="00A65D5B">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574B11BC" w14:textId="77777777" w:rsidR="00F14E54" w:rsidRDefault="00F14E54" w:rsidP="00F14E54">
            <w:pPr>
              <w:pStyle w:val="TAC"/>
            </w:pPr>
            <w:r>
              <w:t>12</w:t>
            </w:r>
          </w:p>
        </w:tc>
        <w:tc>
          <w:tcPr>
            <w:tcW w:w="2416" w:type="dxa"/>
            <w:tcBorders>
              <w:top w:val="single" w:sz="4" w:space="0" w:color="auto"/>
              <w:left w:val="double" w:sz="4" w:space="0" w:color="auto"/>
              <w:bottom w:val="single" w:sz="4" w:space="0" w:color="auto"/>
              <w:right w:val="single" w:sz="4" w:space="0" w:color="auto"/>
            </w:tcBorders>
            <w:vAlign w:val="center"/>
          </w:tcPr>
          <w:p w14:paraId="75F42B57" w14:textId="6226F4EB" w:rsidR="00F14E54" w:rsidRDefault="00F14E54" w:rsidP="00F14E54">
            <w:pPr>
              <w:pStyle w:val="TAC"/>
            </w:pPr>
            <w:r>
              <w:t>1</w:t>
            </w:r>
          </w:p>
        </w:tc>
        <w:tc>
          <w:tcPr>
            <w:tcW w:w="1252" w:type="dxa"/>
            <w:tcBorders>
              <w:top w:val="single" w:sz="4" w:space="0" w:color="auto"/>
              <w:left w:val="single" w:sz="4" w:space="0" w:color="auto"/>
              <w:bottom w:val="single" w:sz="4" w:space="0" w:color="auto"/>
              <w:right w:val="single" w:sz="4" w:space="0" w:color="auto"/>
            </w:tcBorders>
            <w:vAlign w:val="center"/>
          </w:tcPr>
          <w:p w14:paraId="332FA4D6" w14:textId="0B8ECB8B"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45D385E0" w14:textId="002343C1" w:rsidR="00F14E54" w:rsidRDefault="00F14E54" w:rsidP="00F14E54">
            <w:pPr>
              <w:pStyle w:val="TAC"/>
            </w:pPr>
            <w:r>
              <w:rPr>
                <w:rFonts w:cs="Arial"/>
                <w:kern w:val="24"/>
                <w:szCs w:val="18"/>
              </w:rPr>
              <w:t xml:space="preserve">3 </w:t>
            </w:r>
          </w:p>
        </w:tc>
        <w:tc>
          <w:tcPr>
            <w:tcW w:w="1107" w:type="dxa"/>
            <w:tcBorders>
              <w:top w:val="single" w:sz="4" w:space="0" w:color="auto"/>
              <w:left w:val="single" w:sz="4" w:space="0" w:color="auto"/>
              <w:bottom w:val="single" w:sz="4" w:space="0" w:color="auto"/>
              <w:right w:val="single" w:sz="4" w:space="0" w:color="auto"/>
            </w:tcBorders>
          </w:tcPr>
          <w:p w14:paraId="17E89002" w14:textId="63EAF5B0" w:rsidR="00F14E54" w:rsidRDefault="00F14E54" w:rsidP="00F14E54">
            <w:pPr>
              <w:pStyle w:val="TAC"/>
              <w:rPr>
                <w:rFonts w:cs="Arial"/>
                <w:kern w:val="24"/>
                <w:szCs w:val="18"/>
              </w:rPr>
            </w:pPr>
            <w:r>
              <w:rPr>
                <w:rFonts w:cs="Arial" w:hint="eastAsia"/>
                <w:kern w:val="24"/>
                <w:szCs w:val="18"/>
              </w:rPr>
              <w:t>2</w:t>
            </w:r>
            <w:r>
              <w:rPr>
                <w:rFonts w:cs="Arial"/>
                <w:kern w:val="24"/>
                <w:szCs w:val="18"/>
              </w:rPr>
              <w:t>4</w:t>
            </w:r>
          </w:p>
        </w:tc>
        <w:tc>
          <w:tcPr>
            <w:tcW w:w="1167" w:type="dxa"/>
            <w:tcBorders>
              <w:top w:val="single" w:sz="4" w:space="0" w:color="auto"/>
              <w:left w:val="single" w:sz="4" w:space="0" w:color="auto"/>
              <w:bottom w:val="single" w:sz="4" w:space="0" w:color="auto"/>
              <w:right w:val="single" w:sz="4" w:space="0" w:color="auto"/>
            </w:tcBorders>
          </w:tcPr>
          <w:p w14:paraId="629B623A" w14:textId="47E05215" w:rsidR="00F14E54" w:rsidRDefault="00F14E54" w:rsidP="00F14E54">
            <w:pPr>
              <w:pStyle w:val="TAC"/>
              <w:rPr>
                <w:rFonts w:cs="Arial"/>
                <w:kern w:val="24"/>
                <w:szCs w:val="18"/>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5EC3BDF0" w14:textId="03B9BC22" w:rsidR="00F14E54" w:rsidRDefault="00F14E54" w:rsidP="00F14E54">
            <w:pPr>
              <w:pStyle w:val="TAC"/>
            </w:pPr>
            <w:r>
              <w:rPr>
                <w:rFonts w:hint="eastAsia"/>
              </w:rPr>
              <w:t>2</w:t>
            </w:r>
          </w:p>
        </w:tc>
      </w:tr>
      <w:tr w:rsidR="00F14E54" w14:paraId="2FFC2026" w14:textId="77777777" w:rsidTr="00A65D5B">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27D4728B" w14:textId="77777777" w:rsidR="00F14E54" w:rsidRDefault="00F14E54" w:rsidP="00F14E54">
            <w:pPr>
              <w:pStyle w:val="TAC"/>
            </w:pPr>
            <w:r>
              <w:t>13</w:t>
            </w:r>
          </w:p>
        </w:tc>
        <w:tc>
          <w:tcPr>
            <w:tcW w:w="2416" w:type="dxa"/>
            <w:tcBorders>
              <w:top w:val="single" w:sz="4" w:space="0" w:color="auto"/>
              <w:left w:val="double" w:sz="4" w:space="0" w:color="auto"/>
              <w:bottom w:val="single" w:sz="4" w:space="0" w:color="auto"/>
              <w:right w:val="single" w:sz="4" w:space="0" w:color="auto"/>
            </w:tcBorders>
            <w:vAlign w:val="center"/>
          </w:tcPr>
          <w:p w14:paraId="1C3B1557" w14:textId="0773294A" w:rsidR="00F14E54" w:rsidRDefault="00F14E54" w:rsidP="00F14E54">
            <w:pPr>
              <w:pStyle w:val="TAC"/>
            </w:pPr>
            <w:r>
              <w:rPr>
                <w:rFonts w:hint="eastAsia"/>
              </w:rPr>
              <w:t>1</w:t>
            </w:r>
          </w:p>
        </w:tc>
        <w:tc>
          <w:tcPr>
            <w:tcW w:w="1252" w:type="dxa"/>
            <w:tcBorders>
              <w:top w:val="single" w:sz="4" w:space="0" w:color="auto"/>
              <w:left w:val="single" w:sz="4" w:space="0" w:color="auto"/>
              <w:bottom w:val="single" w:sz="4" w:space="0" w:color="auto"/>
              <w:right w:val="single" w:sz="4" w:space="0" w:color="auto"/>
            </w:tcBorders>
            <w:vAlign w:val="center"/>
          </w:tcPr>
          <w:p w14:paraId="21AE7217" w14:textId="6803B38D" w:rsidR="00F14E54" w:rsidRDefault="00F14E54" w:rsidP="00F14E54">
            <w:pPr>
              <w:pStyle w:val="TAC"/>
            </w:pPr>
            <w:r>
              <w:rPr>
                <w:rFonts w:cs="Arial"/>
                <w:kern w:val="24"/>
                <w:szCs w:val="18"/>
              </w:rPr>
              <w:t xml:space="preserve">24 </w:t>
            </w:r>
          </w:p>
        </w:tc>
        <w:tc>
          <w:tcPr>
            <w:tcW w:w="1456" w:type="dxa"/>
            <w:tcBorders>
              <w:top w:val="single" w:sz="4" w:space="0" w:color="auto"/>
              <w:left w:val="single" w:sz="4" w:space="0" w:color="auto"/>
              <w:bottom w:val="single" w:sz="4" w:space="0" w:color="auto"/>
              <w:right w:val="single" w:sz="4" w:space="0" w:color="auto"/>
            </w:tcBorders>
            <w:vAlign w:val="center"/>
          </w:tcPr>
          <w:p w14:paraId="3C5B9AC5" w14:textId="710C26D9" w:rsidR="00F14E54" w:rsidRDefault="00F14E54" w:rsidP="00F14E54">
            <w:pPr>
              <w:pStyle w:val="TAC"/>
            </w:pPr>
            <w:r>
              <w:rPr>
                <w:rFonts w:cs="Arial"/>
                <w:kern w:val="24"/>
                <w:szCs w:val="18"/>
              </w:rPr>
              <w:t xml:space="preserve">3 </w:t>
            </w:r>
          </w:p>
        </w:tc>
        <w:tc>
          <w:tcPr>
            <w:tcW w:w="1107" w:type="dxa"/>
            <w:tcBorders>
              <w:top w:val="single" w:sz="4" w:space="0" w:color="auto"/>
              <w:left w:val="single" w:sz="4" w:space="0" w:color="auto"/>
              <w:bottom w:val="single" w:sz="4" w:space="0" w:color="auto"/>
              <w:right w:val="single" w:sz="4" w:space="0" w:color="auto"/>
            </w:tcBorders>
          </w:tcPr>
          <w:p w14:paraId="4928F959" w14:textId="7A3B51FB" w:rsidR="00F14E54" w:rsidRDefault="00F14E54" w:rsidP="00F14E54">
            <w:pPr>
              <w:pStyle w:val="TAC"/>
              <w:rPr>
                <w:rFonts w:cs="Arial"/>
                <w:kern w:val="24"/>
                <w:szCs w:val="18"/>
              </w:rPr>
            </w:pPr>
            <w:r>
              <w:rPr>
                <w:rFonts w:cs="Arial" w:hint="eastAsia"/>
                <w:kern w:val="24"/>
                <w:szCs w:val="18"/>
              </w:rPr>
              <w:t>2</w:t>
            </w:r>
            <w:r>
              <w:rPr>
                <w:rFonts w:cs="Arial"/>
                <w:kern w:val="24"/>
                <w:szCs w:val="18"/>
              </w:rPr>
              <w:t>4</w:t>
            </w:r>
          </w:p>
        </w:tc>
        <w:tc>
          <w:tcPr>
            <w:tcW w:w="1167" w:type="dxa"/>
            <w:tcBorders>
              <w:top w:val="single" w:sz="4" w:space="0" w:color="auto"/>
              <w:left w:val="single" w:sz="4" w:space="0" w:color="auto"/>
              <w:bottom w:val="single" w:sz="4" w:space="0" w:color="auto"/>
              <w:right w:val="single" w:sz="4" w:space="0" w:color="auto"/>
            </w:tcBorders>
          </w:tcPr>
          <w:p w14:paraId="68D57961" w14:textId="50C513D3" w:rsidR="00F14E54" w:rsidRDefault="00F14E54" w:rsidP="00F14E54">
            <w:pPr>
              <w:pStyle w:val="TAC"/>
              <w:rPr>
                <w:rFonts w:cs="Arial"/>
                <w:kern w:val="24"/>
                <w:szCs w:val="18"/>
              </w:rPr>
            </w:pPr>
            <w:r>
              <w:rPr>
                <w:rFonts w:eastAsiaTheme="minorEastAsia" w:cs="Arial" w:hint="eastAsia"/>
                <w:kern w:val="24"/>
                <w:szCs w:val="18"/>
                <w:lang w:eastAsia="zh-TW"/>
              </w:rPr>
              <w:t>Y</w:t>
            </w:r>
            <w:r>
              <w:rPr>
                <w:rFonts w:eastAsiaTheme="minorEastAsia" w:cs="Arial"/>
                <w:kern w:val="24"/>
                <w:szCs w:val="18"/>
                <w:lang w:eastAsia="zh-TW"/>
              </w:rPr>
              <w:t>es</w:t>
            </w:r>
          </w:p>
        </w:tc>
        <w:tc>
          <w:tcPr>
            <w:tcW w:w="1070" w:type="dxa"/>
            <w:tcBorders>
              <w:top w:val="single" w:sz="4" w:space="0" w:color="auto"/>
              <w:left w:val="single" w:sz="4" w:space="0" w:color="auto"/>
              <w:bottom w:val="single" w:sz="4" w:space="0" w:color="auto"/>
              <w:right w:val="single" w:sz="4" w:space="0" w:color="auto"/>
            </w:tcBorders>
            <w:vAlign w:val="center"/>
          </w:tcPr>
          <w:p w14:paraId="214D5D2C" w14:textId="3396796B" w:rsidR="00F14E54" w:rsidRDefault="00F14E54" w:rsidP="00F14E54">
            <w:pPr>
              <w:pStyle w:val="TAC"/>
            </w:pPr>
            <w:r>
              <w:rPr>
                <w:rFonts w:hint="eastAsia"/>
              </w:rPr>
              <w:t>4</w:t>
            </w:r>
          </w:p>
        </w:tc>
      </w:tr>
      <w:tr w:rsidR="00F14E54" w14:paraId="59505011" w14:textId="77777777" w:rsidTr="00A65D5B">
        <w:trPr>
          <w:cantSplit/>
        </w:trPr>
        <w:tc>
          <w:tcPr>
            <w:tcW w:w="745" w:type="dxa"/>
            <w:tcBorders>
              <w:top w:val="single" w:sz="4" w:space="0" w:color="auto"/>
              <w:left w:val="single" w:sz="4" w:space="0" w:color="auto"/>
              <w:bottom w:val="single" w:sz="4" w:space="0" w:color="auto"/>
              <w:right w:val="double" w:sz="4" w:space="0" w:color="auto"/>
            </w:tcBorders>
            <w:vAlign w:val="center"/>
            <w:hideMark/>
          </w:tcPr>
          <w:p w14:paraId="766A305C" w14:textId="77777777" w:rsidR="00F14E54" w:rsidRDefault="00F14E54" w:rsidP="00F14E54">
            <w:pPr>
              <w:pStyle w:val="TAC"/>
            </w:pPr>
            <w:r>
              <w:t>14</w:t>
            </w:r>
          </w:p>
        </w:tc>
        <w:tc>
          <w:tcPr>
            <w:tcW w:w="2416" w:type="dxa"/>
            <w:tcBorders>
              <w:top w:val="single" w:sz="4" w:space="0" w:color="auto"/>
              <w:left w:val="double" w:sz="4" w:space="0" w:color="auto"/>
              <w:bottom w:val="single" w:sz="4" w:space="0" w:color="auto"/>
              <w:right w:val="single" w:sz="4" w:space="0" w:color="auto"/>
            </w:tcBorders>
            <w:vAlign w:val="center"/>
          </w:tcPr>
          <w:p w14:paraId="62CE4277" w14:textId="5CAB9BF0" w:rsidR="00F14E54" w:rsidRDefault="00F14E54" w:rsidP="00F14E54">
            <w:pPr>
              <w:pStyle w:val="TAC"/>
            </w:pPr>
            <w:r>
              <w:t>Reserved</w:t>
            </w:r>
          </w:p>
        </w:tc>
        <w:tc>
          <w:tcPr>
            <w:tcW w:w="1252" w:type="dxa"/>
            <w:tcBorders>
              <w:top w:val="single" w:sz="4" w:space="0" w:color="auto"/>
              <w:left w:val="single" w:sz="4" w:space="0" w:color="auto"/>
              <w:bottom w:val="single" w:sz="4" w:space="0" w:color="auto"/>
              <w:right w:val="single" w:sz="4" w:space="0" w:color="auto"/>
            </w:tcBorders>
            <w:vAlign w:val="center"/>
          </w:tcPr>
          <w:p w14:paraId="1DD8B19D" w14:textId="6EB60A79" w:rsidR="00F14E54" w:rsidRDefault="00F14E54" w:rsidP="00F14E54">
            <w:pPr>
              <w:pStyle w:val="TAC"/>
            </w:pPr>
          </w:p>
        </w:tc>
        <w:tc>
          <w:tcPr>
            <w:tcW w:w="1456" w:type="dxa"/>
            <w:tcBorders>
              <w:top w:val="single" w:sz="4" w:space="0" w:color="auto"/>
              <w:left w:val="single" w:sz="4" w:space="0" w:color="auto"/>
              <w:bottom w:val="single" w:sz="4" w:space="0" w:color="auto"/>
              <w:right w:val="single" w:sz="4" w:space="0" w:color="auto"/>
            </w:tcBorders>
            <w:vAlign w:val="center"/>
          </w:tcPr>
          <w:p w14:paraId="1D229A78" w14:textId="6F12040E" w:rsidR="00F14E54" w:rsidRDefault="00F14E54" w:rsidP="00F14E54">
            <w:pPr>
              <w:pStyle w:val="TAC"/>
            </w:pPr>
          </w:p>
        </w:tc>
        <w:tc>
          <w:tcPr>
            <w:tcW w:w="1107" w:type="dxa"/>
            <w:tcBorders>
              <w:top w:val="single" w:sz="4" w:space="0" w:color="auto"/>
              <w:left w:val="single" w:sz="4" w:space="0" w:color="auto"/>
              <w:bottom w:val="single" w:sz="4" w:space="0" w:color="auto"/>
              <w:right w:val="single" w:sz="4" w:space="0" w:color="auto"/>
            </w:tcBorders>
          </w:tcPr>
          <w:p w14:paraId="514C7CE9" w14:textId="77777777" w:rsidR="00F14E54" w:rsidRDefault="00F14E54" w:rsidP="00F14E54">
            <w:pPr>
              <w:pStyle w:val="TAC"/>
              <w:rPr>
                <w:rFonts w:cs="Arial"/>
                <w:kern w:val="24"/>
                <w:szCs w:val="18"/>
              </w:rPr>
            </w:pPr>
          </w:p>
        </w:tc>
        <w:tc>
          <w:tcPr>
            <w:tcW w:w="1167" w:type="dxa"/>
            <w:tcBorders>
              <w:top w:val="single" w:sz="4" w:space="0" w:color="auto"/>
              <w:left w:val="single" w:sz="4" w:space="0" w:color="auto"/>
              <w:bottom w:val="single" w:sz="4" w:space="0" w:color="auto"/>
              <w:right w:val="single" w:sz="4" w:space="0" w:color="auto"/>
            </w:tcBorders>
          </w:tcPr>
          <w:p w14:paraId="36D67B3B" w14:textId="43F2B668" w:rsidR="00F14E54" w:rsidRDefault="00F14E54" w:rsidP="00F14E54">
            <w:pPr>
              <w:pStyle w:val="TAC"/>
              <w:rPr>
                <w:rFonts w:cs="Arial"/>
                <w:kern w:val="24"/>
                <w:szCs w:val="18"/>
              </w:rPr>
            </w:pPr>
          </w:p>
        </w:tc>
        <w:tc>
          <w:tcPr>
            <w:tcW w:w="1070" w:type="dxa"/>
            <w:tcBorders>
              <w:top w:val="single" w:sz="4" w:space="0" w:color="auto"/>
              <w:left w:val="single" w:sz="4" w:space="0" w:color="auto"/>
              <w:bottom w:val="single" w:sz="4" w:space="0" w:color="auto"/>
              <w:right w:val="single" w:sz="4" w:space="0" w:color="auto"/>
            </w:tcBorders>
            <w:vAlign w:val="center"/>
          </w:tcPr>
          <w:p w14:paraId="538CBD8B" w14:textId="0831C226" w:rsidR="00F14E54" w:rsidRDefault="00F14E54" w:rsidP="00F14E54">
            <w:pPr>
              <w:pStyle w:val="TAC"/>
            </w:pPr>
          </w:p>
        </w:tc>
      </w:tr>
      <w:tr w:rsidR="00F14E54" w14:paraId="5592AA0E" w14:textId="77777777" w:rsidTr="0083160A">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766008D" w14:textId="104A4C2D" w:rsidR="00F14E54" w:rsidRPr="00F8647D" w:rsidRDefault="00F14E54" w:rsidP="00F14E54">
            <w:pPr>
              <w:pStyle w:val="TAC"/>
              <w:rPr>
                <w:rFonts w:eastAsiaTheme="minorEastAsia"/>
                <w:lang w:eastAsia="zh-TW"/>
              </w:rPr>
            </w:pPr>
            <w:r>
              <w:rPr>
                <w:rFonts w:eastAsiaTheme="minorEastAsia" w:hint="eastAsia"/>
                <w:lang w:eastAsia="zh-TW"/>
              </w:rPr>
              <w:t>1</w:t>
            </w:r>
            <w:r>
              <w:rPr>
                <w:rFonts w:eastAsiaTheme="minorEastAsia"/>
                <w:lang w:eastAsia="zh-TW"/>
              </w:rPr>
              <w:t>5</w:t>
            </w:r>
          </w:p>
        </w:tc>
        <w:tc>
          <w:tcPr>
            <w:tcW w:w="2416" w:type="dxa"/>
            <w:tcBorders>
              <w:top w:val="single" w:sz="4" w:space="0" w:color="auto"/>
              <w:left w:val="double" w:sz="4" w:space="0" w:color="auto"/>
              <w:bottom w:val="single" w:sz="4" w:space="0" w:color="auto"/>
              <w:right w:val="single" w:sz="4" w:space="0" w:color="auto"/>
            </w:tcBorders>
            <w:vAlign w:val="center"/>
          </w:tcPr>
          <w:p w14:paraId="3F2FEA34" w14:textId="7D4F211B" w:rsidR="00F14E54" w:rsidRDefault="00F14E54" w:rsidP="00F14E54">
            <w:pPr>
              <w:pStyle w:val="TAC"/>
              <w:rPr>
                <w:rFonts w:cs="Arial"/>
                <w:kern w:val="24"/>
                <w:szCs w:val="18"/>
              </w:rPr>
            </w:pPr>
            <w:r>
              <w:rPr>
                <w:rFonts w:cs="Arial"/>
                <w:kern w:val="24"/>
                <w:szCs w:val="18"/>
              </w:rPr>
              <w:t>Reserved</w:t>
            </w:r>
          </w:p>
        </w:tc>
        <w:tc>
          <w:tcPr>
            <w:tcW w:w="1252" w:type="dxa"/>
            <w:tcBorders>
              <w:top w:val="single" w:sz="4" w:space="0" w:color="auto"/>
              <w:left w:val="single" w:sz="4" w:space="0" w:color="auto"/>
              <w:bottom w:val="single" w:sz="4" w:space="0" w:color="auto"/>
              <w:right w:val="single" w:sz="4" w:space="0" w:color="auto"/>
            </w:tcBorders>
            <w:vAlign w:val="center"/>
          </w:tcPr>
          <w:p w14:paraId="2C38A396" w14:textId="77777777" w:rsidR="00F14E54" w:rsidRDefault="00F14E54" w:rsidP="00F14E54">
            <w:pPr>
              <w:pStyle w:val="TAC"/>
              <w:rPr>
                <w:rFonts w:cs="Arial"/>
                <w:kern w:val="24"/>
                <w:szCs w:val="18"/>
              </w:rPr>
            </w:pPr>
          </w:p>
        </w:tc>
        <w:tc>
          <w:tcPr>
            <w:tcW w:w="1456" w:type="dxa"/>
            <w:tcBorders>
              <w:top w:val="single" w:sz="4" w:space="0" w:color="auto"/>
              <w:left w:val="single" w:sz="4" w:space="0" w:color="auto"/>
              <w:bottom w:val="single" w:sz="4" w:space="0" w:color="auto"/>
              <w:right w:val="single" w:sz="4" w:space="0" w:color="auto"/>
            </w:tcBorders>
            <w:vAlign w:val="center"/>
          </w:tcPr>
          <w:p w14:paraId="13E86B0A" w14:textId="77777777" w:rsidR="00F14E54" w:rsidRDefault="00F14E54" w:rsidP="00F14E54">
            <w:pPr>
              <w:pStyle w:val="TAC"/>
              <w:rPr>
                <w:rFonts w:cs="Arial"/>
                <w:kern w:val="24"/>
                <w:szCs w:val="18"/>
              </w:rPr>
            </w:pPr>
          </w:p>
        </w:tc>
        <w:tc>
          <w:tcPr>
            <w:tcW w:w="1107" w:type="dxa"/>
            <w:tcBorders>
              <w:top w:val="single" w:sz="4" w:space="0" w:color="auto"/>
              <w:left w:val="single" w:sz="4" w:space="0" w:color="auto"/>
              <w:bottom w:val="single" w:sz="4" w:space="0" w:color="auto"/>
              <w:right w:val="single" w:sz="4" w:space="0" w:color="auto"/>
            </w:tcBorders>
          </w:tcPr>
          <w:p w14:paraId="565F254A" w14:textId="77777777" w:rsidR="00F14E54" w:rsidRDefault="00F14E54" w:rsidP="00F14E54">
            <w:pPr>
              <w:pStyle w:val="TAC"/>
              <w:rPr>
                <w:rFonts w:cs="Arial"/>
                <w:kern w:val="24"/>
                <w:szCs w:val="18"/>
              </w:rPr>
            </w:pPr>
          </w:p>
        </w:tc>
        <w:tc>
          <w:tcPr>
            <w:tcW w:w="1167" w:type="dxa"/>
            <w:tcBorders>
              <w:top w:val="single" w:sz="4" w:space="0" w:color="auto"/>
              <w:left w:val="single" w:sz="4" w:space="0" w:color="auto"/>
              <w:bottom w:val="single" w:sz="4" w:space="0" w:color="auto"/>
              <w:right w:val="single" w:sz="4" w:space="0" w:color="auto"/>
            </w:tcBorders>
          </w:tcPr>
          <w:p w14:paraId="1B266CBD" w14:textId="77777777" w:rsidR="00F14E54" w:rsidRDefault="00F14E54" w:rsidP="00F14E54">
            <w:pPr>
              <w:pStyle w:val="TAC"/>
              <w:rPr>
                <w:rFonts w:cs="Arial"/>
                <w:kern w:val="24"/>
                <w:szCs w:val="18"/>
              </w:rPr>
            </w:pPr>
          </w:p>
        </w:tc>
        <w:tc>
          <w:tcPr>
            <w:tcW w:w="1070" w:type="dxa"/>
            <w:tcBorders>
              <w:top w:val="single" w:sz="4" w:space="0" w:color="auto"/>
              <w:left w:val="single" w:sz="4" w:space="0" w:color="auto"/>
              <w:bottom w:val="single" w:sz="4" w:space="0" w:color="auto"/>
              <w:right w:val="single" w:sz="4" w:space="0" w:color="auto"/>
            </w:tcBorders>
            <w:vAlign w:val="center"/>
          </w:tcPr>
          <w:p w14:paraId="2C2654DF" w14:textId="77777777" w:rsidR="00F14E54" w:rsidRDefault="00F14E54" w:rsidP="00F14E54">
            <w:pPr>
              <w:pStyle w:val="TAC"/>
            </w:pPr>
          </w:p>
        </w:tc>
      </w:tr>
    </w:tbl>
    <w:p w14:paraId="2435AF01" w14:textId="77777777" w:rsidR="00005E1D" w:rsidRPr="00005E1D" w:rsidRDefault="00005E1D" w:rsidP="00497164">
      <w:pPr>
        <w:rPr>
          <w:rFonts w:eastAsiaTheme="minorEastAsia"/>
          <w:lang w:eastAsia="zh-TW"/>
        </w:rPr>
      </w:pPr>
    </w:p>
    <w:p w14:paraId="3F64C156" w14:textId="4E30A825" w:rsidR="000D4603" w:rsidRDefault="00A91FF7" w:rsidP="00F74A79">
      <w:pPr>
        <w:pStyle w:val="Heading2"/>
      </w:pPr>
      <w:r>
        <w:rPr>
          <w:rFonts w:hint="eastAsia"/>
        </w:rPr>
        <w:t>P</w:t>
      </w:r>
      <w:r>
        <w:t>UCCH</w:t>
      </w:r>
    </w:p>
    <w:p w14:paraId="69340EF7" w14:textId="625F4601" w:rsidR="001C2BA5" w:rsidRPr="005A53E9" w:rsidRDefault="005A53E9" w:rsidP="00CE2886">
      <w:pPr>
        <w:pStyle w:val="Caption"/>
        <w:rPr>
          <w:rFonts w:eastAsiaTheme="minorEastAsia"/>
          <w:b w:val="0"/>
          <w:bCs/>
          <w:lang w:eastAsia="zh-TW"/>
        </w:rPr>
      </w:pPr>
      <w:r w:rsidRPr="005A53E9">
        <w:rPr>
          <w:rFonts w:eastAsiaTheme="minorEastAsia" w:hint="eastAsia"/>
          <w:b w:val="0"/>
          <w:bCs/>
          <w:lang w:eastAsia="zh-TW"/>
        </w:rPr>
        <w:t>A</w:t>
      </w:r>
      <w:r w:rsidRPr="005A53E9">
        <w:rPr>
          <w:rFonts w:eastAsiaTheme="minorEastAsia"/>
          <w:b w:val="0"/>
          <w:bCs/>
          <w:lang w:eastAsia="zh-TW"/>
        </w:rPr>
        <w:t>t RA</w:t>
      </w:r>
      <w:r>
        <w:rPr>
          <w:rFonts w:eastAsiaTheme="minorEastAsia"/>
          <w:b w:val="0"/>
          <w:bCs/>
          <w:lang w:eastAsia="zh-TW"/>
        </w:rPr>
        <w:t xml:space="preserve">N#111, the following was concluded for PUCCH. </w:t>
      </w:r>
    </w:p>
    <w:tbl>
      <w:tblPr>
        <w:tblStyle w:val="TableGrid"/>
        <w:tblW w:w="0" w:type="auto"/>
        <w:tblLook w:val="04A0" w:firstRow="1" w:lastRow="0" w:firstColumn="1" w:lastColumn="0" w:noHBand="0" w:noVBand="1"/>
      </w:tblPr>
      <w:tblGrid>
        <w:gridCol w:w="9631"/>
      </w:tblGrid>
      <w:tr w:rsidR="001C2BA5" w:rsidRPr="00AF7BFD" w14:paraId="4C139BD1" w14:textId="77777777" w:rsidTr="001C2BA5">
        <w:tc>
          <w:tcPr>
            <w:tcW w:w="9631" w:type="dxa"/>
          </w:tcPr>
          <w:p w14:paraId="67354FFB" w14:textId="77777777" w:rsidR="00F67C4C" w:rsidRPr="00AF7BFD" w:rsidRDefault="00F67C4C" w:rsidP="00F67C4C">
            <w:pPr>
              <w:rPr>
                <w:rFonts w:ascii="Times New Roman" w:eastAsia="Microsoft YaHei UI" w:hAnsi="Times New Roman"/>
                <w:u w:val="single"/>
                <w:lang w:eastAsia="zh-CN"/>
              </w:rPr>
            </w:pPr>
            <w:r w:rsidRPr="00AF7BFD">
              <w:rPr>
                <w:rFonts w:ascii="Times New Roman" w:eastAsia="Microsoft YaHei UI" w:hAnsi="Times New Roman"/>
                <w:u w:val="single"/>
                <w:lang w:eastAsia="zh-CN"/>
              </w:rPr>
              <w:t xml:space="preserve">Conclusion </w:t>
            </w:r>
          </w:p>
          <w:p w14:paraId="034A3916" w14:textId="77777777" w:rsidR="00F67C4C" w:rsidRPr="00AF7BFD" w:rsidRDefault="00F67C4C" w:rsidP="00F67C4C">
            <w:pPr>
              <w:rPr>
                <w:rFonts w:ascii="Times New Roman" w:eastAsia="Microsoft YaHei UI" w:hAnsi="Times New Roman"/>
                <w:lang w:eastAsia="zh-CN"/>
              </w:rPr>
            </w:pPr>
            <w:r w:rsidRPr="00AF7BFD">
              <w:rPr>
                <w:rFonts w:ascii="Times New Roman" w:eastAsia="Microsoft YaHei UI" w:hAnsi="Times New Roman"/>
                <w:lang w:eastAsia="zh-CN"/>
              </w:rPr>
              <w:t xml:space="preserve">No enhancements are needed for PUCCH to support transmission bandwidths of &lt;5MHz </w:t>
            </w:r>
            <w:r w:rsidRPr="00AF7BFD">
              <w:rPr>
                <w:rFonts w:ascii="Times New Roman" w:hAnsi="Times New Roman"/>
                <w:lang w:eastAsia="zh-CN"/>
              </w:rPr>
              <w:t>for 3MHz and 5MHz channel bandwidth</w:t>
            </w:r>
            <w:r w:rsidRPr="00AF7BFD">
              <w:rPr>
                <w:rFonts w:ascii="Times New Roman" w:eastAsia="Microsoft YaHei UI" w:hAnsi="Times New Roman"/>
                <w:lang w:eastAsia="zh-CN"/>
              </w:rPr>
              <w:t xml:space="preserve">, </w:t>
            </w:r>
          </w:p>
          <w:p w14:paraId="73101C1E" w14:textId="3A891E02" w:rsidR="001C2BA5" w:rsidRPr="00AF7BFD" w:rsidRDefault="00F67C4C" w:rsidP="001C2BA5">
            <w:pPr>
              <w:pStyle w:val="ListParagraph"/>
              <w:numPr>
                <w:ilvl w:val="0"/>
                <w:numId w:val="31"/>
              </w:numPr>
              <w:overflowPunct w:val="0"/>
              <w:autoSpaceDE w:val="0"/>
              <w:autoSpaceDN w:val="0"/>
              <w:adjustRightInd w:val="0"/>
              <w:spacing w:after="180"/>
              <w:ind w:firstLineChars="0"/>
              <w:contextualSpacing/>
              <w:textAlignment w:val="baseline"/>
              <w:rPr>
                <w:rFonts w:ascii="Times New Roman" w:hAnsi="Times New Roman"/>
                <w:sz w:val="20"/>
                <w:szCs w:val="20"/>
                <w:lang w:eastAsia="zh-CN"/>
              </w:rPr>
            </w:pPr>
            <w:r w:rsidRPr="00A05B58">
              <w:rPr>
                <w:rFonts w:ascii="Times New Roman" w:hAnsi="Times New Roman"/>
                <w:sz w:val="20"/>
                <w:szCs w:val="20"/>
                <w:highlight w:val="yellow"/>
                <w:lang w:eastAsia="zh-CN"/>
              </w:rPr>
              <w:t>FFS: the necessity for PUCCH FH disabling.</w:t>
            </w:r>
          </w:p>
        </w:tc>
      </w:tr>
    </w:tbl>
    <w:p w14:paraId="4FAF5E31" w14:textId="468CC800" w:rsidR="001C2BA5" w:rsidRDefault="001C2BA5" w:rsidP="001C2BA5"/>
    <w:p w14:paraId="691A99D4" w14:textId="60278CCE" w:rsidR="00C104C0" w:rsidRDefault="00C104C0" w:rsidP="001C2BA5">
      <w:pPr>
        <w:rPr>
          <w:rFonts w:eastAsiaTheme="minorEastAsia"/>
          <w:lang w:eastAsia="zh-TW"/>
        </w:rPr>
      </w:pPr>
      <w:r w:rsidRPr="00C104C0">
        <w:rPr>
          <w:rFonts w:eastAsiaTheme="minorEastAsia"/>
          <w:lang w:eastAsia="zh-TW"/>
        </w:rPr>
        <w:t>Regarding the FFS point</w:t>
      </w:r>
      <w:r>
        <w:rPr>
          <w:rFonts w:eastAsiaTheme="minorEastAsia"/>
          <w:lang w:eastAsia="zh-TW"/>
        </w:rPr>
        <w:t xml:space="preserve"> </w:t>
      </w:r>
      <w:r w:rsidRPr="00C104C0">
        <w:rPr>
          <w:rFonts w:eastAsiaTheme="minorEastAsia"/>
          <w:lang w:eastAsia="zh-TW"/>
        </w:rPr>
        <w:t>in the previous conclusion, we do not perceive a need to disable PUCCH Frequency Hopping (FH) in common PUCCH resources. If the primary justification for disabling PUCCH FH is that the UE is unable to accommodate arbitrar</w:t>
      </w:r>
      <w:r>
        <w:rPr>
          <w:rFonts w:eastAsiaTheme="minorEastAsia"/>
          <w:lang w:eastAsia="zh-TW"/>
        </w:rPr>
        <w:t xml:space="preserve">y </w:t>
      </w:r>
      <w:r w:rsidRPr="00C104C0">
        <w:rPr>
          <w:rFonts w:eastAsiaTheme="minorEastAsia"/>
          <w:lang w:eastAsia="zh-TW"/>
        </w:rPr>
        <w:t xml:space="preserve">BWP sizes, then this issue should be addressed through the </w:t>
      </w:r>
      <w:r w:rsidR="004E3D2D">
        <w:rPr>
          <w:rFonts w:eastAsiaTheme="minorEastAsia"/>
          <w:lang w:eastAsia="zh-TW"/>
        </w:rPr>
        <w:t>NR (</w:t>
      </w:r>
      <w:r>
        <w:rPr>
          <w:rFonts w:eastAsiaTheme="minorEastAsia"/>
          <w:lang w:eastAsia="zh-TW"/>
        </w:rPr>
        <w:t>R15/R16/R17</w:t>
      </w:r>
      <w:r w:rsidR="004E3D2D">
        <w:rPr>
          <w:rFonts w:eastAsiaTheme="minorEastAsia"/>
          <w:lang w:eastAsia="zh-TW"/>
        </w:rPr>
        <w:t>)</w:t>
      </w:r>
      <w:r>
        <w:rPr>
          <w:rFonts w:eastAsiaTheme="minorEastAsia"/>
          <w:lang w:eastAsia="zh-TW"/>
        </w:rPr>
        <w:t xml:space="preserve"> </w:t>
      </w:r>
      <w:r w:rsidRPr="00C104C0">
        <w:rPr>
          <w:rFonts w:eastAsiaTheme="minorEastAsia"/>
          <w:lang w:eastAsia="zh-TW"/>
        </w:rPr>
        <w:t xml:space="preserve">maintenance </w:t>
      </w:r>
      <w:r>
        <w:rPr>
          <w:rFonts w:eastAsiaTheme="minorEastAsia"/>
          <w:lang w:eastAsia="zh-TW"/>
        </w:rPr>
        <w:t>session instead</w:t>
      </w:r>
      <w:r w:rsidRPr="00C104C0">
        <w:rPr>
          <w:rFonts w:eastAsiaTheme="minorEastAsia"/>
          <w:lang w:eastAsia="zh-TW"/>
        </w:rPr>
        <w:t xml:space="preserve">. It is worth noting that since the introduction of BWP in Rel-15 NR, the </w:t>
      </w:r>
      <w:proofErr w:type="spellStart"/>
      <w:r w:rsidRPr="00C104C0">
        <w:rPr>
          <w:rFonts w:eastAsiaTheme="minorEastAsia"/>
          <w:lang w:eastAsia="zh-TW"/>
        </w:rPr>
        <w:t>gNB</w:t>
      </w:r>
      <w:proofErr w:type="spellEnd"/>
      <w:r w:rsidRPr="00C104C0">
        <w:rPr>
          <w:rFonts w:eastAsiaTheme="minorEastAsia"/>
          <w:lang w:eastAsia="zh-TW"/>
        </w:rPr>
        <w:t xml:space="preserve"> has retained the capability to configure BWPs of any arbitrary size, provided that it does not exceed CBW.</w:t>
      </w:r>
    </w:p>
    <w:p w14:paraId="7BAB362D" w14:textId="77C2FEB3" w:rsidR="001C4896" w:rsidRDefault="001C4896" w:rsidP="001C2BA5">
      <w:pPr>
        <w:rPr>
          <w:rFonts w:eastAsiaTheme="minorEastAsia"/>
          <w:lang w:eastAsia="zh-TW"/>
        </w:rPr>
      </w:pPr>
      <w:r w:rsidRPr="001C4896">
        <w:rPr>
          <w:rFonts w:eastAsiaTheme="minorEastAsia"/>
          <w:lang w:eastAsia="zh-TW"/>
        </w:rPr>
        <w:t xml:space="preserve">Some arguments suggest that enabling PUCCH Frequency Hopping (FH) leads to PUSCH fragmentation in neighboring cells. However, our understanding is that this issue can be mitigated through the use of resource allocation Type 0, which is already supported by </w:t>
      </w:r>
      <w:r>
        <w:rPr>
          <w:rFonts w:eastAsiaTheme="minorEastAsia"/>
          <w:lang w:eastAsia="zh-TW"/>
        </w:rPr>
        <w:t>UE</w:t>
      </w:r>
      <w:r w:rsidRPr="001C4896">
        <w:rPr>
          <w:rFonts w:eastAsiaTheme="minorEastAsia"/>
          <w:lang w:eastAsia="zh-TW"/>
        </w:rPr>
        <w:t xml:space="preserve">. Additionally, fragmentation concerns can be addressed by the </w:t>
      </w:r>
      <w:proofErr w:type="spellStart"/>
      <w:r w:rsidRPr="001C4896">
        <w:rPr>
          <w:rFonts w:eastAsiaTheme="minorEastAsia"/>
          <w:lang w:eastAsia="zh-TW"/>
        </w:rPr>
        <w:t>gNB's</w:t>
      </w:r>
      <w:proofErr w:type="spellEnd"/>
      <w:r w:rsidRPr="001C4896">
        <w:rPr>
          <w:rFonts w:eastAsiaTheme="minorEastAsia"/>
          <w:lang w:eastAsia="zh-TW"/>
        </w:rPr>
        <w:t xml:space="preserve"> implementation of PUSCH and PUCCH configuration and scheduling in a TDM manner.</w:t>
      </w:r>
    </w:p>
    <w:p w14:paraId="1BB8C5F0" w14:textId="14B3B1C1" w:rsidR="008F5327" w:rsidRPr="00AA2D35" w:rsidRDefault="008F5327" w:rsidP="001C2BA5">
      <w:pPr>
        <w:rPr>
          <w:rFonts w:eastAsiaTheme="minorEastAsia"/>
          <w:lang w:eastAsia="zh-TW"/>
        </w:rPr>
      </w:pPr>
      <w:r>
        <w:rPr>
          <w:rFonts w:eastAsiaTheme="minorEastAsia"/>
          <w:lang w:eastAsia="zh-TW"/>
        </w:rPr>
        <w:t>Therefore, we have not identified</w:t>
      </w:r>
      <w:r w:rsidR="00A4015B">
        <w:rPr>
          <w:rFonts w:eastAsiaTheme="minorEastAsia"/>
          <w:lang w:eastAsia="zh-TW"/>
        </w:rPr>
        <w:t xml:space="preserve"> the</w:t>
      </w:r>
      <w:r>
        <w:rPr>
          <w:rFonts w:eastAsiaTheme="minorEastAsia"/>
          <w:lang w:eastAsia="zh-TW"/>
        </w:rPr>
        <w:t xml:space="preserve"> necessity for disabling PUCCH FH</w:t>
      </w:r>
      <w:r w:rsidR="00DE0AE9">
        <w:rPr>
          <w:rFonts w:eastAsiaTheme="minorEastAsia"/>
          <w:lang w:eastAsia="zh-TW"/>
        </w:rPr>
        <w:t xml:space="preserve"> in common PUCCH resources</w:t>
      </w:r>
      <w:r>
        <w:rPr>
          <w:rFonts w:eastAsiaTheme="minorEastAsia"/>
          <w:lang w:eastAsia="zh-TW"/>
        </w:rPr>
        <w:t xml:space="preserve">. </w:t>
      </w:r>
    </w:p>
    <w:p w14:paraId="0A00DB02" w14:textId="5C7E638E" w:rsidR="000D4603" w:rsidRDefault="00CE2886" w:rsidP="00CE2886">
      <w:pPr>
        <w:pStyle w:val="Caption"/>
      </w:pPr>
      <w:bookmarkStart w:id="6" w:name="_Ref134989121"/>
      <w:r>
        <w:t xml:space="preserve">Proposal </w:t>
      </w:r>
      <w:fldSimple w:instr=" SEQ Proposal \* ARABIC ">
        <w:r w:rsidR="006B4AA1">
          <w:rPr>
            <w:noProof/>
          </w:rPr>
          <w:t>5</w:t>
        </w:r>
      </w:fldSimple>
      <w:r>
        <w:t xml:space="preserve">: </w:t>
      </w:r>
      <w:r w:rsidR="00006EFB">
        <w:t>As per legacy operation, f</w:t>
      </w:r>
      <w:r w:rsidR="0089279C">
        <w:t xml:space="preserve">requency hopping is always enabled for PUCCH </w:t>
      </w:r>
      <w:r w:rsidR="009541BB">
        <w:t>in common PUCCH resources</w:t>
      </w:r>
      <w:r w:rsidR="0089279C">
        <w:t>. No enhancements are needed</w:t>
      </w:r>
      <w:r w:rsidR="00AB1CE9">
        <w:t xml:space="preserve"> for PUCCH</w:t>
      </w:r>
      <w:r w:rsidR="0089279C">
        <w:t>.</w:t>
      </w:r>
      <w:bookmarkEnd w:id="6"/>
      <w:r w:rsidR="0089279C">
        <w:t xml:space="preserve"> </w:t>
      </w:r>
    </w:p>
    <w:p w14:paraId="697A5F5A" w14:textId="77777777" w:rsidR="003D3CB6" w:rsidRPr="003D3CB6" w:rsidRDefault="003D3CB6" w:rsidP="003D3CB6">
      <w:pPr>
        <w:rPr>
          <w:rFonts w:eastAsiaTheme="minorEastAsia"/>
        </w:rPr>
      </w:pPr>
    </w:p>
    <w:p w14:paraId="6C043A17" w14:textId="5D934793" w:rsidR="00726F36" w:rsidRDefault="00FA0310" w:rsidP="00F74A79">
      <w:pPr>
        <w:pStyle w:val="Heading2"/>
        <w:rPr>
          <w:lang w:eastAsia="zh-CN"/>
        </w:rPr>
      </w:pPr>
      <w:r>
        <w:rPr>
          <w:rFonts w:eastAsia="SimSun"/>
          <w:lang w:eastAsia="zh-CN"/>
        </w:rPr>
        <w:t>CSI-RS</w:t>
      </w:r>
      <w:r w:rsidR="00726F36">
        <w:rPr>
          <w:rFonts w:eastAsia="SimSun"/>
          <w:lang w:eastAsia="zh-CN"/>
        </w:rPr>
        <w:t xml:space="preserve"> </w:t>
      </w:r>
    </w:p>
    <w:p w14:paraId="79356995" w14:textId="0F16754B" w:rsidR="00726F36" w:rsidRDefault="00985BFF" w:rsidP="00726F36">
      <w:pPr>
        <w:rPr>
          <w:rFonts w:eastAsia="SimSun"/>
          <w:lang w:eastAsia="zh-CN"/>
        </w:rPr>
      </w:pPr>
      <w:r>
        <w:rPr>
          <w:rFonts w:eastAsia="SimSun" w:hint="eastAsia"/>
          <w:lang w:eastAsia="zh-CN"/>
        </w:rPr>
        <w:t>A</w:t>
      </w:r>
      <w:r>
        <w:rPr>
          <w:rFonts w:eastAsia="SimSun"/>
          <w:lang w:eastAsia="zh-CN"/>
        </w:rPr>
        <w:t xml:space="preserve">t RAN1#112, the following was concluded for CSI-RS. </w:t>
      </w:r>
    </w:p>
    <w:tbl>
      <w:tblPr>
        <w:tblStyle w:val="TableGrid"/>
        <w:tblW w:w="0" w:type="auto"/>
        <w:tblLook w:val="04A0" w:firstRow="1" w:lastRow="0" w:firstColumn="1" w:lastColumn="0" w:noHBand="0" w:noVBand="1"/>
      </w:tblPr>
      <w:tblGrid>
        <w:gridCol w:w="9631"/>
      </w:tblGrid>
      <w:tr w:rsidR="00864332" w:rsidRPr="00CC75A9" w14:paraId="14DB5BAB" w14:textId="77777777" w:rsidTr="00864332">
        <w:tc>
          <w:tcPr>
            <w:tcW w:w="9631" w:type="dxa"/>
          </w:tcPr>
          <w:p w14:paraId="759B92F7" w14:textId="77777777" w:rsidR="00864332" w:rsidRPr="00CC75A9" w:rsidRDefault="00864332" w:rsidP="00864332">
            <w:pPr>
              <w:rPr>
                <w:rFonts w:ascii="Times New Roman" w:eastAsia="DengXian" w:hAnsi="Times New Roman"/>
                <w:lang w:eastAsia="zh-CN"/>
              </w:rPr>
            </w:pPr>
            <w:r w:rsidRPr="00CC75A9">
              <w:rPr>
                <w:rFonts w:ascii="Times New Roman" w:hAnsi="Times New Roman"/>
                <w:lang w:eastAsia="zh-CN"/>
              </w:rPr>
              <w:t>Conclusion</w:t>
            </w:r>
          </w:p>
          <w:p w14:paraId="6C61F1C2" w14:textId="77777777" w:rsidR="00864332" w:rsidRPr="00CC75A9" w:rsidRDefault="00864332" w:rsidP="00864332">
            <w:pPr>
              <w:rPr>
                <w:rFonts w:ascii="Times New Roman" w:eastAsia="Batang" w:hAnsi="Times New Roman"/>
                <w:lang w:eastAsia="zh-CN"/>
              </w:rPr>
            </w:pPr>
            <w:r w:rsidRPr="00CC75A9">
              <w:rPr>
                <w:rFonts w:ascii="Times New Roman" w:hAnsi="Times New Roman"/>
                <w:lang w:eastAsia="zh-CN"/>
              </w:rPr>
              <w:t>For transmission bandwidths of &lt;5MHz for 3MHz channel bandwidth, for CSI-RS other than for RRM measurements, no enhancements are needed.</w:t>
            </w:r>
          </w:p>
          <w:p w14:paraId="0B85535A" w14:textId="04848C34" w:rsidR="00864332" w:rsidRPr="00CC75A9" w:rsidRDefault="00864332" w:rsidP="00864332">
            <w:pPr>
              <w:rPr>
                <w:rFonts w:ascii="Times New Roman" w:eastAsia="SimSun" w:hAnsi="Times New Roman"/>
                <w:lang w:eastAsia="zh-CN"/>
              </w:rPr>
            </w:pPr>
            <w:r w:rsidRPr="00222D54">
              <w:rPr>
                <w:rFonts w:ascii="Times New Roman" w:eastAsia="DengXian" w:hAnsi="Times New Roman"/>
                <w:highlight w:val="yellow"/>
                <w:lang w:eastAsia="zh-CN"/>
              </w:rPr>
              <w:t>FFS: CSI-RS for RRM</w:t>
            </w:r>
          </w:p>
        </w:tc>
      </w:tr>
    </w:tbl>
    <w:p w14:paraId="4DA95E1A" w14:textId="47F5F159" w:rsidR="00864332" w:rsidRDefault="00864332" w:rsidP="00726F36">
      <w:pPr>
        <w:rPr>
          <w:rFonts w:eastAsia="SimSun"/>
          <w:lang w:eastAsia="zh-CN"/>
        </w:rPr>
      </w:pPr>
    </w:p>
    <w:tbl>
      <w:tblPr>
        <w:tblStyle w:val="TableGrid"/>
        <w:tblW w:w="0" w:type="auto"/>
        <w:tblLook w:val="04A0" w:firstRow="1" w:lastRow="0" w:firstColumn="1" w:lastColumn="0" w:noHBand="0" w:noVBand="1"/>
      </w:tblPr>
      <w:tblGrid>
        <w:gridCol w:w="9631"/>
      </w:tblGrid>
      <w:tr w:rsidR="00B96896" w14:paraId="2D60BA06" w14:textId="77777777" w:rsidTr="00B96896">
        <w:tc>
          <w:tcPr>
            <w:tcW w:w="9631" w:type="dxa"/>
          </w:tcPr>
          <w:p w14:paraId="6388731C" w14:textId="77777777" w:rsidR="00B96896" w:rsidRDefault="00B96896" w:rsidP="00B96896">
            <w:pPr>
              <w:widowControl w:val="0"/>
              <w:overflowPunct/>
              <w:spacing w:after="0"/>
              <w:textAlignment w:val="auto"/>
              <w:rPr>
                <w:rFonts w:ascii="CourierNewPSMT" w:eastAsia="MS Mincho" w:hAnsi="CourierNewPSMT" w:cs="CourierNewPSMT"/>
                <w:color w:val="000000"/>
                <w:sz w:val="16"/>
                <w:szCs w:val="16"/>
                <w:lang w:eastAsia="zh-TW"/>
              </w:rPr>
            </w:pPr>
            <w:r w:rsidRPr="00B96896">
              <w:rPr>
                <w:rFonts w:ascii="CourierNewPSMT" w:eastAsia="MS Mincho" w:hAnsi="CourierNewPSMT" w:cs="CourierNewPSMT"/>
                <w:b/>
                <w:bCs/>
                <w:color w:val="000000"/>
                <w:sz w:val="16"/>
                <w:szCs w:val="16"/>
                <w:lang w:eastAsia="zh-TW"/>
              </w:rPr>
              <w:t>CSI-RS-</w:t>
            </w:r>
            <w:proofErr w:type="spellStart"/>
            <w:r w:rsidRPr="00B96896">
              <w:rPr>
                <w:rFonts w:ascii="CourierNewPSMT" w:eastAsia="MS Mincho" w:hAnsi="CourierNewPSMT" w:cs="CourierNewPSMT"/>
                <w:b/>
                <w:bCs/>
                <w:color w:val="000000"/>
                <w:sz w:val="16"/>
                <w:szCs w:val="16"/>
                <w:lang w:eastAsia="zh-TW"/>
              </w:rPr>
              <w:t>CellMobility</w:t>
            </w:r>
            <w:proofErr w:type="spellEnd"/>
            <w:r>
              <w:rPr>
                <w:rFonts w:ascii="CourierNewPSMT" w:eastAsia="MS Mincho" w:hAnsi="CourierNewPSMT" w:cs="CourierNewPSMT"/>
                <w:color w:val="000000"/>
                <w:sz w:val="16"/>
                <w:szCs w:val="16"/>
                <w:lang w:eastAsia="zh-TW"/>
              </w:rPr>
              <w:t xml:space="preserve"> ::= </w:t>
            </w:r>
            <w:r>
              <w:rPr>
                <w:rFonts w:ascii="CourierNewPSMT" w:eastAsia="MS Mincho" w:hAnsi="CourierNewPSMT" w:cs="CourierNewPSMT"/>
                <w:color w:val="9A3366"/>
                <w:sz w:val="16"/>
                <w:szCs w:val="16"/>
                <w:lang w:eastAsia="zh-TW"/>
              </w:rPr>
              <w:t xml:space="preserve">SEQUENCE </w:t>
            </w:r>
            <w:r>
              <w:rPr>
                <w:rFonts w:ascii="CourierNewPSMT" w:eastAsia="MS Mincho" w:hAnsi="CourierNewPSMT" w:cs="CourierNewPSMT"/>
                <w:color w:val="000000"/>
                <w:sz w:val="16"/>
                <w:szCs w:val="16"/>
                <w:lang w:eastAsia="zh-TW"/>
              </w:rPr>
              <w:t>{</w:t>
            </w:r>
          </w:p>
          <w:p w14:paraId="04B4F03D"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cellId</w:t>
            </w:r>
            <w:proofErr w:type="spellEnd"/>
            <w:r>
              <w:rPr>
                <w:rFonts w:ascii="CourierNewPSMT" w:eastAsia="MS Mincho" w:hAnsi="CourierNewPSMT" w:cs="CourierNewPSMT"/>
                <w:color w:val="000000"/>
                <w:sz w:val="16"/>
                <w:szCs w:val="16"/>
                <w:lang w:eastAsia="zh-TW"/>
              </w:rPr>
              <w:t xml:space="preserve"> </w:t>
            </w:r>
            <w:proofErr w:type="spellStart"/>
            <w:r>
              <w:rPr>
                <w:rFonts w:ascii="CourierNewPSMT" w:eastAsia="MS Mincho" w:hAnsi="CourierNewPSMT" w:cs="CourierNewPSMT"/>
                <w:color w:val="000000"/>
                <w:sz w:val="16"/>
                <w:szCs w:val="16"/>
                <w:lang w:eastAsia="zh-TW"/>
              </w:rPr>
              <w:t>PhysCellId</w:t>
            </w:r>
            <w:proofErr w:type="spellEnd"/>
            <w:r>
              <w:rPr>
                <w:rFonts w:ascii="CourierNewPSMT" w:eastAsia="MS Mincho" w:hAnsi="CourierNewPSMT" w:cs="CourierNewPSMT"/>
                <w:color w:val="000000"/>
                <w:sz w:val="16"/>
                <w:szCs w:val="16"/>
                <w:lang w:eastAsia="zh-TW"/>
              </w:rPr>
              <w:t>,</w:t>
            </w:r>
          </w:p>
          <w:p w14:paraId="2C70F953"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csi-rs-MeasurementBW</w:t>
            </w:r>
            <w:proofErr w:type="spellEnd"/>
            <w:r>
              <w:rPr>
                <w:rFonts w:ascii="CourierNewPSMT" w:eastAsia="MS Mincho" w:hAnsi="CourierNewPSMT" w:cs="CourierNewPSMT"/>
                <w:color w:val="000000"/>
                <w:sz w:val="16"/>
                <w:szCs w:val="16"/>
                <w:lang w:eastAsia="zh-TW"/>
              </w:rPr>
              <w:t xml:space="preserve"> </w:t>
            </w:r>
            <w:r>
              <w:rPr>
                <w:rFonts w:ascii="CourierNewPSMT" w:eastAsia="MS Mincho" w:hAnsi="CourierNewPSMT" w:cs="CourierNewPSMT"/>
                <w:color w:val="9A3366"/>
                <w:sz w:val="16"/>
                <w:szCs w:val="16"/>
                <w:lang w:eastAsia="zh-TW"/>
              </w:rPr>
              <w:t xml:space="preserve">SEQUENCE </w:t>
            </w:r>
            <w:r>
              <w:rPr>
                <w:rFonts w:ascii="CourierNewPSMT" w:eastAsia="MS Mincho" w:hAnsi="CourierNewPSMT" w:cs="CourierNewPSMT"/>
                <w:color w:val="000000"/>
                <w:sz w:val="16"/>
                <w:szCs w:val="16"/>
                <w:lang w:eastAsia="zh-TW"/>
              </w:rPr>
              <w:t>{</w:t>
            </w:r>
          </w:p>
          <w:p w14:paraId="0519C298" w14:textId="77777777" w:rsidR="00B96896" w:rsidRPr="00B96896" w:rsidRDefault="00B96896" w:rsidP="00B96896">
            <w:pPr>
              <w:widowControl w:val="0"/>
              <w:overflowPunct/>
              <w:spacing w:after="0"/>
              <w:ind w:leftChars="300" w:left="600"/>
              <w:textAlignment w:val="auto"/>
              <w:rPr>
                <w:rFonts w:ascii="CourierNewPSMT" w:eastAsia="MS Mincho" w:hAnsi="CourierNewPSMT" w:cs="CourierNewPSMT"/>
                <w:b/>
                <w:bCs/>
                <w:color w:val="000000"/>
                <w:sz w:val="16"/>
                <w:szCs w:val="16"/>
                <w:lang w:eastAsia="zh-TW"/>
              </w:rPr>
            </w:pPr>
            <w:proofErr w:type="spellStart"/>
            <w:r w:rsidRPr="00B96896">
              <w:rPr>
                <w:rFonts w:ascii="CourierNewPSMT" w:eastAsia="MS Mincho" w:hAnsi="CourierNewPSMT" w:cs="CourierNewPSMT"/>
                <w:b/>
                <w:bCs/>
                <w:color w:val="000000"/>
                <w:sz w:val="16"/>
                <w:szCs w:val="16"/>
                <w:highlight w:val="green"/>
                <w:lang w:eastAsia="zh-TW"/>
              </w:rPr>
              <w:t>nrofPRBs</w:t>
            </w:r>
            <w:proofErr w:type="spellEnd"/>
            <w:r w:rsidRPr="00B96896">
              <w:rPr>
                <w:rFonts w:ascii="CourierNewPSMT" w:eastAsia="MS Mincho" w:hAnsi="CourierNewPSMT" w:cs="CourierNewPSMT"/>
                <w:b/>
                <w:bCs/>
                <w:color w:val="000000"/>
                <w:sz w:val="16"/>
                <w:szCs w:val="16"/>
                <w:highlight w:val="green"/>
                <w:lang w:eastAsia="zh-TW"/>
              </w:rPr>
              <w:t xml:space="preserve"> </w:t>
            </w:r>
            <w:r w:rsidRPr="00B96896">
              <w:rPr>
                <w:rFonts w:ascii="CourierNewPSMT" w:eastAsia="MS Mincho" w:hAnsi="CourierNewPSMT" w:cs="CourierNewPSMT"/>
                <w:b/>
                <w:bCs/>
                <w:color w:val="9A3366"/>
                <w:sz w:val="16"/>
                <w:szCs w:val="16"/>
                <w:highlight w:val="green"/>
                <w:lang w:eastAsia="zh-TW"/>
              </w:rPr>
              <w:t xml:space="preserve">ENUMERATED </w:t>
            </w:r>
            <w:r w:rsidRPr="00B96896">
              <w:rPr>
                <w:rFonts w:ascii="CourierNewPSMT" w:eastAsia="MS Mincho" w:hAnsi="CourierNewPSMT" w:cs="CourierNewPSMT"/>
                <w:b/>
                <w:bCs/>
                <w:color w:val="000000"/>
                <w:sz w:val="16"/>
                <w:szCs w:val="16"/>
                <w:highlight w:val="green"/>
                <w:lang w:eastAsia="zh-TW"/>
              </w:rPr>
              <w:t>{ size24, size48, size96, size192, size264},</w:t>
            </w:r>
          </w:p>
          <w:p w14:paraId="484AE1BD" w14:textId="77777777" w:rsidR="00B96896" w:rsidRDefault="00B96896" w:rsidP="00B96896">
            <w:pPr>
              <w:widowControl w:val="0"/>
              <w:overflowPunct/>
              <w:spacing w:after="0"/>
              <w:ind w:leftChars="300" w:left="6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startPRB</w:t>
            </w:r>
            <w:proofErr w:type="spellEnd"/>
            <w:r>
              <w:rPr>
                <w:rFonts w:ascii="CourierNewPSMT" w:eastAsia="MS Mincho" w:hAnsi="CourierNewPSMT" w:cs="CourierNewPSMT"/>
                <w:color w:val="000000"/>
                <w:sz w:val="16"/>
                <w:szCs w:val="16"/>
                <w:lang w:eastAsia="zh-TW"/>
              </w:rPr>
              <w:t xml:space="preserve"> </w:t>
            </w:r>
            <w:r>
              <w:rPr>
                <w:rFonts w:ascii="CourierNewPSMT" w:eastAsia="MS Mincho" w:hAnsi="CourierNewPSMT" w:cs="CourierNewPSMT"/>
                <w:color w:val="9A3366"/>
                <w:sz w:val="16"/>
                <w:szCs w:val="16"/>
                <w:lang w:eastAsia="zh-TW"/>
              </w:rPr>
              <w:t>INTEGER</w:t>
            </w:r>
            <w:r>
              <w:rPr>
                <w:rFonts w:ascii="CourierNewPSMT" w:eastAsia="MS Mincho" w:hAnsi="CourierNewPSMT" w:cs="CourierNewPSMT"/>
                <w:color w:val="000000"/>
                <w:sz w:val="16"/>
                <w:szCs w:val="16"/>
                <w:lang w:eastAsia="zh-TW"/>
              </w:rPr>
              <w:t>(</w:t>
            </w:r>
            <w:proofErr w:type="gramStart"/>
            <w:r>
              <w:rPr>
                <w:rFonts w:ascii="CourierNewPSMT" w:eastAsia="MS Mincho" w:hAnsi="CourierNewPSMT" w:cs="CourierNewPSMT"/>
                <w:color w:val="000000"/>
                <w:sz w:val="16"/>
                <w:szCs w:val="16"/>
                <w:lang w:eastAsia="zh-TW"/>
              </w:rPr>
              <w:t>0..</w:t>
            </w:r>
            <w:proofErr w:type="gramEnd"/>
            <w:r>
              <w:rPr>
                <w:rFonts w:ascii="CourierNewPSMT" w:eastAsia="MS Mincho" w:hAnsi="CourierNewPSMT" w:cs="CourierNewPSMT"/>
                <w:color w:val="000000"/>
                <w:sz w:val="16"/>
                <w:szCs w:val="16"/>
                <w:lang w:eastAsia="zh-TW"/>
              </w:rPr>
              <w:t>2169)</w:t>
            </w:r>
          </w:p>
          <w:p w14:paraId="7BC2E30D"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r>
              <w:rPr>
                <w:rFonts w:ascii="CourierNewPSMT" w:eastAsia="MS Mincho" w:hAnsi="CourierNewPSMT" w:cs="CourierNewPSMT"/>
                <w:color w:val="000000"/>
                <w:sz w:val="16"/>
                <w:szCs w:val="16"/>
                <w:lang w:eastAsia="zh-TW"/>
              </w:rPr>
              <w:t>},</w:t>
            </w:r>
          </w:p>
          <w:p w14:paraId="7E8D704A"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818181"/>
                <w:sz w:val="16"/>
                <w:szCs w:val="16"/>
                <w:lang w:eastAsia="zh-TW"/>
              </w:rPr>
            </w:pPr>
            <w:r>
              <w:rPr>
                <w:rFonts w:ascii="CourierNewPSMT" w:eastAsia="MS Mincho" w:hAnsi="CourierNewPSMT" w:cs="CourierNewPSMT"/>
                <w:color w:val="000000"/>
                <w:sz w:val="16"/>
                <w:szCs w:val="16"/>
                <w:lang w:eastAsia="zh-TW"/>
              </w:rPr>
              <w:t xml:space="preserve">density </w:t>
            </w:r>
            <w:r>
              <w:rPr>
                <w:rFonts w:ascii="CourierNewPSMT" w:eastAsia="MS Mincho" w:hAnsi="CourierNewPSMT" w:cs="CourierNewPSMT"/>
                <w:color w:val="9A3366"/>
                <w:sz w:val="16"/>
                <w:szCs w:val="16"/>
                <w:lang w:eastAsia="zh-TW"/>
              </w:rPr>
              <w:t xml:space="preserve">ENUMERATED </w:t>
            </w:r>
            <w:r>
              <w:rPr>
                <w:rFonts w:ascii="CourierNewPSMT" w:eastAsia="MS Mincho" w:hAnsi="CourierNewPSMT" w:cs="CourierNewPSMT"/>
                <w:color w:val="000000"/>
                <w:sz w:val="16"/>
                <w:szCs w:val="16"/>
                <w:lang w:eastAsia="zh-TW"/>
              </w:rPr>
              <w:t xml:space="preserve">{d1,d3} </w:t>
            </w:r>
            <w:r>
              <w:rPr>
                <w:rFonts w:ascii="CourierNewPSMT" w:eastAsia="MS Mincho" w:hAnsi="CourierNewPSMT" w:cs="CourierNewPSMT"/>
                <w:color w:val="9A3366"/>
                <w:sz w:val="16"/>
                <w:szCs w:val="16"/>
                <w:lang w:eastAsia="zh-TW"/>
              </w:rPr>
              <w:t>OPTIONAL</w:t>
            </w:r>
            <w:r>
              <w:rPr>
                <w:rFonts w:ascii="CourierNewPSMT" w:eastAsia="MS Mincho" w:hAnsi="CourierNewPSMT" w:cs="CourierNewPSMT"/>
                <w:color w:val="000000"/>
                <w:sz w:val="16"/>
                <w:szCs w:val="16"/>
                <w:lang w:eastAsia="zh-TW"/>
              </w:rPr>
              <w:t xml:space="preserve">, </w:t>
            </w:r>
            <w:r>
              <w:rPr>
                <w:rFonts w:ascii="CourierNewPSMT" w:eastAsia="MS Mincho" w:hAnsi="CourierNewPSMT" w:cs="CourierNewPSMT"/>
                <w:color w:val="818181"/>
                <w:sz w:val="16"/>
                <w:szCs w:val="16"/>
                <w:lang w:eastAsia="zh-TW"/>
              </w:rPr>
              <w:t>-- Need R</w:t>
            </w:r>
          </w:p>
          <w:p w14:paraId="1319CFC8"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csi</w:t>
            </w:r>
            <w:proofErr w:type="spellEnd"/>
            <w:r>
              <w:rPr>
                <w:rFonts w:ascii="CourierNewPSMT" w:eastAsia="MS Mincho" w:hAnsi="CourierNewPSMT" w:cs="CourierNewPSMT"/>
                <w:color w:val="000000"/>
                <w:sz w:val="16"/>
                <w:szCs w:val="16"/>
                <w:lang w:eastAsia="zh-TW"/>
              </w:rPr>
              <w:t>-</w:t>
            </w:r>
            <w:proofErr w:type="spellStart"/>
            <w:r>
              <w:rPr>
                <w:rFonts w:ascii="CourierNewPSMT" w:eastAsia="MS Mincho" w:hAnsi="CourierNewPSMT" w:cs="CourierNewPSMT"/>
                <w:color w:val="000000"/>
                <w:sz w:val="16"/>
                <w:szCs w:val="16"/>
                <w:lang w:eastAsia="zh-TW"/>
              </w:rPr>
              <w:t>rs</w:t>
            </w:r>
            <w:proofErr w:type="spellEnd"/>
            <w:r>
              <w:rPr>
                <w:rFonts w:ascii="CourierNewPSMT" w:eastAsia="MS Mincho" w:hAnsi="CourierNewPSMT" w:cs="CourierNewPSMT"/>
                <w:color w:val="000000"/>
                <w:sz w:val="16"/>
                <w:szCs w:val="16"/>
                <w:lang w:eastAsia="zh-TW"/>
              </w:rPr>
              <w:t>-</w:t>
            </w:r>
            <w:proofErr w:type="spellStart"/>
            <w:r>
              <w:rPr>
                <w:rFonts w:ascii="CourierNewPSMT" w:eastAsia="MS Mincho" w:hAnsi="CourierNewPSMT" w:cs="CourierNewPSMT"/>
                <w:color w:val="000000"/>
                <w:sz w:val="16"/>
                <w:szCs w:val="16"/>
                <w:lang w:eastAsia="zh-TW"/>
              </w:rPr>
              <w:t>ResourceList</w:t>
            </w:r>
            <w:proofErr w:type="spellEnd"/>
            <w:r>
              <w:rPr>
                <w:rFonts w:ascii="CourierNewPSMT" w:eastAsia="MS Mincho" w:hAnsi="CourierNewPSMT" w:cs="CourierNewPSMT"/>
                <w:color w:val="000000"/>
                <w:sz w:val="16"/>
                <w:szCs w:val="16"/>
                <w:lang w:eastAsia="zh-TW"/>
              </w:rPr>
              <w:t xml:space="preserve">-Mobility </w:t>
            </w:r>
            <w:r>
              <w:rPr>
                <w:rFonts w:ascii="CourierNewPSMT" w:eastAsia="MS Mincho" w:hAnsi="CourierNewPSMT" w:cs="CourierNewPSMT"/>
                <w:color w:val="9A3366"/>
                <w:sz w:val="16"/>
                <w:szCs w:val="16"/>
                <w:lang w:eastAsia="zh-TW"/>
              </w:rPr>
              <w:t xml:space="preserve">SEQUENCE </w:t>
            </w:r>
            <w:r>
              <w:rPr>
                <w:rFonts w:ascii="CourierNewPSMT" w:eastAsia="MS Mincho" w:hAnsi="CourierNewPSMT" w:cs="CourierNewPSMT"/>
                <w:color w:val="000000"/>
                <w:sz w:val="16"/>
                <w:szCs w:val="16"/>
                <w:lang w:eastAsia="zh-TW"/>
              </w:rPr>
              <w:t>(</w:t>
            </w:r>
            <w:r>
              <w:rPr>
                <w:rFonts w:ascii="CourierNewPSMT" w:eastAsia="MS Mincho" w:hAnsi="CourierNewPSMT" w:cs="CourierNewPSMT"/>
                <w:color w:val="9A3366"/>
                <w:sz w:val="16"/>
                <w:szCs w:val="16"/>
                <w:lang w:eastAsia="zh-TW"/>
              </w:rPr>
              <w:t xml:space="preserve">SIZE </w:t>
            </w:r>
            <w:r>
              <w:rPr>
                <w:rFonts w:ascii="CourierNewPSMT" w:eastAsia="MS Mincho" w:hAnsi="CourierNewPSMT" w:cs="CourierNewPSMT"/>
                <w:color w:val="000000"/>
                <w:sz w:val="16"/>
                <w:szCs w:val="16"/>
                <w:lang w:eastAsia="zh-TW"/>
              </w:rPr>
              <w:t>(</w:t>
            </w:r>
            <w:proofErr w:type="gramStart"/>
            <w:r>
              <w:rPr>
                <w:rFonts w:ascii="CourierNewPSMT" w:eastAsia="MS Mincho" w:hAnsi="CourierNewPSMT" w:cs="CourierNewPSMT"/>
                <w:color w:val="000000"/>
                <w:sz w:val="16"/>
                <w:szCs w:val="16"/>
                <w:lang w:eastAsia="zh-TW"/>
              </w:rPr>
              <w:t>1..</w:t>
            </w:r>
            <w:proofErr w:type="gramEnd"/>
            <w:r>
              <w:rPr>
                <w:rFonts w:ascii="CourierNewPSMT" w:eastAsia="MS Mincho" w:hAnsi="CourierNewPSMT" w:cs="CourierNewPSMT"/>
                <w:color w:val="000000"/>
                <w:sz w:val="16"/>
                <w:szCs w:val="16"/>
                <w:lang w:eastAsia="zh-TW"/>
              </w:rPr>
              <w:t xml:space="preserve">maxNrofCSI-RS-ResourcesRRM)) </w:t>
            </w:r>
            <w:r>
              <w:rPr>
                <w:rFonts w:ascii="CourierNewPSMT" w:eastAsia="MS Mincho" w:hAnsi="CourierNewPSMT" w:cs="CourierNewPSMT"/>
                <w:color w:val="9A3366"/>
                <w:sz w:val="16"/>
                <w:szCs w:val="16"/>
                <w:lang w:eastAsia="zh-TW"/>
              </w:rPr>
              <w:t xml:space="preserve">OF </w:t>
            </w:r>
            <w:r>
              <w:rPr>
                <w:rFonts w:ascii="CourierNewPSMT" w:eastAsia="MS Mincho" w:hAnsi="CourierNewPSMT" w:cs="CourierNewPSMT"/>
                <w:color w:val="000000"/>
                <w:sz w:val="16"/>
                <w:szCs w:val="16"/>
                <w:lang w:eastAsia="zh-TW"/>
              </w:rPr>
              <w:t>CSI-RS-Resource-Mobility</w:t>
            </w:r>
          </w:p>
          <w:p w14:paraId="2B4912BE" w14:textId="6044D9BC" w:rsidR="00B96896" w:rsidRDefault="00B96896" w:rsidP="00B96896">
            <w:pPr>
              <w:rPr>
                <w:rFonts w:eastAsia="SimSun"/>
                <w:lang w:eastAsia="zh-CN"/>
              </w:rPr>
            </w:pPr>
            <w:r>
              <w:rPr>
                <w:rFonts w:ascii="CourierNewPSMT" w:eastAsia="MS Mincho" w:hAnsi="CourierNewPSMT" w:cs="CourierNewPSMT"/>
                <w:color w:val="000000"/>
                <w:sz w:val="16"/>
                <w:szCs w:val="16"/>
                <w:lang w:eastAsia="zh-TW"/>
              </w:rPr>
              <w:t>}</w:t>
            </w:r>
          </w:p>
        </w:tc>
      </w:tr>
    </w:tbl>
    <w:p w14:paraId="4138B66E" w14:textId="48D5B619" w:rsidR="00B96896" w:rsidRDefault="00B96896" w:rsidP="00726F36">
      <w:pPr>
        <w:rPr>
          <w:rFonts w:eastAsia="SimSun"/>
          <w:lang w:eastAsia="zh-CN"/>
        </w:rPr>
      </w:pPr>
    </w:p>
    <w:p w14:paraId="6D0EC9EC" w14:textId="50EB069F" w:rsidR="00752B1C" w:rsidRDefault="00B96896" w:rsidP="00726F36">
      <w:pPr>
        <w:rPr>
          <w:rFonts w:eastAsia="SimSun"/>
          <w:lang w:eastAsia="zh-CN"/>
        </w:rPr>
      </w:pPr>
      <w:r>
        <w:rPr>
          <w:rFonts w:eastAsia="SimSun"/>
          <w:lang w:eastAsia="zh-CN"/>
        </w:rPr>
        <w:t xml:space="preserve">As shown in the above, the minimum number of PRBs for CSI-RS for RRM is 24 which exceeds the available PRBs in CBW of 3MHz. </w:t>
      </w:r>
      <w:r>
        <w:rPr>
          <w:rFonts w:eastAsia="SimSun" w:hint="eastAsia"/>
          <w:lang w:eastAsia="zh-CN"/>
        </w:rPr>
        <w:t>H</w:t>
      </w:r>
      <w:r>
        <w:rPr>
          <w:rFonts w:eastAsia="SimSun"/>
          <w:lang w:eastAsia="zh-CN"/>
        </w:rPr>
        <w:t xml:space="preserve">owever, because </w:t>
      </w:r>
      <w:r w:rsidR="00752B1C" w:rsidRPr="00752B1C">
        <w:rPr>
          <w:rFonts w:eastAsia="SimSun"/>
          <w:lang w:eastAsia="zh-CN"/>
        </w:rPr>
        <w:t xml:space="preserve">the key benefits of CSI-RS over SSB include broader bandwidth and narrower beams, we believe employing SSBs for measurements would be adequately effective in the targeted lower frequency bands featuring narrow channel bandwidths. Consequently, </w:t>
      </w:r>
      <w:r w:rsidR="00701567">
        <w:rPr>
          <w:rFonts w:eastAsia="SimSun"/>
          <w:lang w:eastAsia="zh-CN"/>
        </w:rPr>
        <w:t xml:space="preserve">enhancements </w:t>
      </w:r>
      <w:r w:rsidR="00752B1C" w:rsidRPr="00752B1C">
        <w:rPr>
          <w:rFonts w:eastAsia="SimSun"/>
          <w:lang w:eastAsia="zh-CN"/>
        </w:rPr>
        <w:t>to CSI-RS for RRM may not be required.</w:t>
      </w:r>
      <w:r>
        <w:rPr>
          <w:rFonts w:eastAsia="SimSun"/>
          <w:lang w:eastAsia="zh-CN"/>
        </w:rPr>
        <w:t xml:space="preserve"> Furthermore, CSI-RS for RRM is optional UE feature. Its enhancements are hence not deemed necessary. </w:t>
      </w:r>
    </w:p>
    <w:p w14:paraId="7A4C8B72" w14:textId="797DA3D1" w:rsidR="00C8401A" w:rsidRDefault="00522991" w:rsidP="00522991">
      <w:pPr>
        <w:pStyle w:val="Caption"/>
      </w:pPr>
      <w:bookmarkStart w:id="7" w:name="_Ref134989127"/>
      <w:bookmarkStart w:id="8" w:name="_Ref142693042"/>
      <w:r>
        <w:t xml:space="preserve">Proposal </w:t>
      </w:r>
      <w:fldSimple w:instr=" SEQ Proposal \* ARABIC ">
        <w:r w:rsidR="006B4AA1">
          <w:rPr>
            <w:noProof/>
          </w:rPr>
          <w:t>6</w:t>
        </w:r>
      </w:fldSimple>
      <w:r>
        <w:t xml:space="preserve">: </w:t>
      </w:r>
      <w:r w:rsidR="009E33F7">
        <w:t>No enhancements are needed for CSI-RS for RRM.</w:t>
      </w:r>
      <w:bookmarkEnd w:id="7"/>
      <w:r w:rsidR="009E33F7">
        <w:t xml:space="preserve"> </w:t>
      </w:r>
      <w:r w:rsidR="00B96896">
        <w:t xml:space="preserve">UE is not expected to be configured with CSI-RS for RRM </w:t>
      </w:r>
      <w:r w:rsidR="00701567">
        <w:t xml:space="preserve">in a cell whose transmission bandwidth is </w:t>
      </w:r>
      <w:r w:rsidR="00E429BF">
        <w:t>smaller than the CSI-RS</w:t>
      </w:r>
      <w:r w:rsidR="00B96896">
        <w:t>.</w:t>
      </w:r>
      <w:bookmarkEnd w:id="8"/>
      <w:r w:rsidR="00B96896">
        <w:t xml:space="preserve"> </w:t>
      </w:r>
    </w:p>
    <w:p w14:paraId="5DBB86A0" w14:textId="76DFFB8E" w:rsidR="00B80C24" w:rsidRPr="003D3CB6" w:rsidRDefault="00B80C24" w:rsidP="00C53871">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619A362B"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15313B61" w14:textId="669B83E8" w:rsidR="009876F7" w:rsidRPr="00362130" w:rsidRDefault="006B4AA1" w:rsidP="00027CD5">
      <w:pPr>
        <w:rPr>
          <w:rFonts w:eastAsia="SimSun"/>
          <w:b/>
          <w:bCs/>
        </w:rPr>
      </w:pPr>
      <w:r w:rsidRPr="00362130">
        <w:rPr>
          <w:rFonts w:eastAsia="SimSun"/>
          <w:b/>
          <w:bCs/>
        </w:rPr>
        <w:fldChar w:fldCharType="begin"/>
      </w:r>
      <w:r w:rsidRPr="00362130">
        <w:rPr>
          <w:rFonts w:eastAsia="SimSun"/>
          <w:b/>
          <w:bCs/>
        </w:rPr>
        <w:instrText xml:space="preserve"> REF _Ref142692800 \h </w:instrText>
      </w:r>
      <w:r w:rsidRPr="00362130">
        <w:rPr>
          <w:rFonts w:eastAsia="SimSun"/>
          <w:b/>
          <w:bCs/>
        </w:rPr>
      </w:r>
      <w:r w:rsidR="00362130">
        <w:rPr>
          <w:rFonts w:eastAsia="SimSun"/>
          <w:b/>
          <w:bCs/>
        </w:rPr>
        <w:instrText xml:space="preserve"> \* MERGEFORMAT </w:instrText>
      </w:r>
      <w:r w:rsidRPr="00362130">
        <w:rPr>
          <w:rFonts w:eastAsia="SimSun"/>
          <w:b/>
          <w:bCs/>
        </w:rPr>
        <w:fldChar w:fldCharType="separate"/>
      </w:r>
      <w:r w:rsidRPr="00362130">
        <w:rPr>
          <w:b/>
          <w:bCs/>
        </w:rPr>
        <w:t xml:space="preserve">Proposal </w:t>
      </w:r>
      <w:r w:rsidRPr="00362130">
        <w:rPr>
          <w:b/>
          <w:bCs/>
          <w:noProof/>
        </w:rPr>
        <w:t>1</w:t>
      </w:r>
      <w:r w:rsidRPr="00362130">
        <w:rPr>
          <w:b/>
          <w:bCs/>
        </w:rPr>
        <w:t>: When puncturing is applied, PRBs with larger indices in CORESET#0 are punctured.</w:t>
      </w:r>
      <w:r w:rsidRPr="00362130">
        <w:rPr>
          <w:rFonts w:eastAsia="SimSun"/>
          <w:b/>
          <w:bCs/>
        </w:rPr>
        <w:fldChar w:fldCharType="end"/>
      </w:r>
    </w:p>
    <w:p w14:paraId="1724D84A" w14:textId="77203ABD" w:rsidR="006B4AA1" w:rsidRPr="00362130" w:rsidRDefault="006B4AA1" w:rsidP="00027CD5">
      <w:pPr>
        <w:rPr>
          <w:rFonts w:eastAsia="SimSun"/>
          <w:b/>
          <w:bCs/>
        </w:rPr>
      </w:pPr>
      <w:r w:rsidRPr="00362130">
        <w:rPr>
          <w:rFonts w:eastAsia="SimSun"/>
          <w:b/>
          <w:bCs/>
        </w:rPr>
        <w:fldChar w:fldCharType="begin"/>
      </w:r>
      <w:r w:rsidRPr="00362130">
        <w:rPr>
          <w:rFonts w:eastAsia="SimSun"/>
          <w:b/>
          <w:bCs/>
        </w:rPr>
        <w:instrText xml:space="preserve"> REF _Ref142692808 \h </w:instrText>
      </w:r>
      <w:r w:rsidRPr="00362130">
        <w:rPr>
          <w:rFonts w:eastAsia="SimSun"/>
          <w:b/>
          <w:bCs/>
        </w:rPr>
      </w:r>
      <w:r w:rsidR="00362130">
        <w:rPr>
          <w:rFonts w:eastAsia="SimSun"/>
          <w:b/>
          <w:bCs/>
        </w:rPr>
        <w:instrText xml:space="preserve"> \* MERGEFORMAT </w:instrText>
      </w:r>
      <w:r w:rsidRPr="00362130">
        <w:rPr>
          <w:rFonts w:eastAsia="SimSun"/>
          <w:b/>
          <w:bCs/>
        </w:rPr>
        <w:fldChar w:fldCharType="separate"/>
      </w:r>
      <w:r w:rsidRPr="00362130">
        <w:rPr>
          <w:b/>
          <w:bCs/>
        </w:rPr>
        <w:t xml:space="preserve">Proposal </w:t>
      </w:r>
      <w:r w:rsidRPr="00362130">
        <w:rPr>
          <w:b/>
          <w:bCs/>
          <w:noProof/>
        </w:rPr>
        <w:t>2</w:t>
      </w:r>
      <w:r w:rsidRPr="00362130">
        <w:rPr>
          <w:b/>
          <w:bCs/>
        </w:rPr>
        <w:t>: For CBW=3MHz, the Offset (RBs) in the new table is defined with respective to the subcarrier spacing of CORESET#0 from the smallest RB index of CORESET#0 to the smallest index of PSS/SSS.</w:t>
      </w:r>
      <w:r w:rsidRPr="00362130">
        <w:rPr>
          <w:rFonts w:eastAsia="SimSun"/>
          <w:b/>
          <w:bCs/>
        </w:rPr>
        <w:fldChar w:fldCharType="end"/>
      </w:r>
    </w:p>
    <w:p w14:paraId="697C7EA5" w14:textId="2A7A4E3C" w:rsidR="006B4AA1" w:rsidRPr="00362130" w:rsidRDefault="006B4AA1" w:rsidP="00027CD5">
      <w:pPr>
        <w:rPr>
          <w:rFonts w:eastAsia="SimSun"/>
          <w:b/>
          <w:bCs/>
        </w:rPr>
      </w:pPr>
      <w:r w:rsidRPr="00362130">
        <w:rPr>
          <w:rFonts w:eastAsia="SimSun"/>
          <w:b/>
          <w:bCs/>
        </w:rPr>
        <w:fldChar w:fldCharType="begin"/>
      </w:r>
      <w:r w:rsidRPr="00362130">
        <w:rPr>
          <w:rFonts w:eastAsia="SimSun"/>
          <w:b/>
          <w:bCs/>
        </w:rPr>
        <w:instrText xml:space="preserve"> REF _Ref142693021 \h </w:instrText>
      </w:r>
      <w:r w:rsidRPr="00362130">
        <w:rPr>
          <w:rFonts w:eastAsia="SimSun"/>
          <w:b/>
          <w:bCs/>
        </w:rPr>
      </w:r>
      <w:r w:rsidR="00362130">
        <w:rPr>
          <w:rFonts w:eastAsia="SimSun"/>
          <w:b/>
          <w:bCs/>
        </w:rPr>
        <w:instrText xml:space="preserve"> \* MERGEFORMAT </w:instrText>
      </w:r>
      <w:r w:rsidRPr="00362130">
        <w:rPr>
          <w:rFonts w:eastAsia="SimSun"/>
          <w:b/>
          <w:bCs/>
        </w:rPr>
        <w:fldChar w:fldCharType="separate"/>
      </w:r>
      <w:r w:rsidRPr="00362130">
        <w:rPr>
          <w:b/>
          <w:bCs/>
        </w:rPr>
        <w:t xml:space="preserve">Proposal </w:t>
      </w:r>
      <w:r w:rsidRPr="00362130">
        <w:rPr>
          <w:b/>
          <w:bCs/>
          <w:noProof/>
        </w:rPr>
        <w:t>3</w:t>
      </w:r>
      <w:r w:rsidRPr="00362130">
        <w:rPr>
          <w:b/>
          <w:bCs/>
        </w:rPr>
        <w:t xml:space="preserve">: For CBW=5MHz, </w:t>
      </w:r>
      <w:r w:rsidRPr="00362130">
        <w:rPr>
          <w:b/>
          <w:bCs/>
        </w:rPr>
        <w:t>the Offset (RBs) in the new table</w:t>
      </w:r>
      <w:r w:rsidRPr="00362130">
        <w:rPr>
          <w:b/>
          <w:bCs/>
        </w:rPr>
        <w:t xml:space="preserve"> follows the legacy definition which</w:t>
      </w:r>
      <w:r w:rsidRPr="00362130">
        <w:rPr>
          <w:b/>
          <w:bCs/>
        </w:rPr>
        <w:t xml:space="preserve"> is defined with respective to the subcarrier spacing of CORESET#0 from the smallest RB index of CORESET#0 to the smallest index of </w:t>
      </w:r>
      <w:r w:rsidRPr="00362130">
        <w:rPr>
          <w:b/>
          <w:bCs/>
        </w:rPr>
        <w:t>the SS/PBCH block</w:t>
      </w:r>
      <w:r w:rsidRPr="00362130">
        <w:rPr>
          <w:b/>
          <w:bCs/>
        </w:rPr>
        <w:t>.</w:t>
      </w:r>
      <w:r w:rsidRPr="00362130">
        <w:rPr>
          <w:rFonts w:eastAsia="SimSun"/>
          <w:b/>
          <w:bCs/>
        </w:rPr>
        <w:fldChar w:fldCharType="end"/>
      </w:r>
    </w:p>
    <w:p w14:paraId="30C51CFF" w14:textId="31182B17" w:rsidR="006B4AA1" w:rsidRPr="00362130" w:rsidRDefault="006B4AA1" w:rsidP="00027CD5">
      <w:pPr>
        <w:rPr>
          <w:rFonts w:eastAsia="SimSun"/>
          <w:b/>
          <w:bCs/>
        </w:rPr>
      </w:pPr>
      <w:r w:rsidRPr="00362130">
        <w:rPr>
          <w:rFonts w:eastAsia="SimSun"/>
          <w:b/>
          <w:bCs/>
        </w:rPr>
        <w:fldChar w:fldCharType="begin"/>
      </w:r>
      <w:r w:rsidRPr="00362130">
        <w:rPr>
          <w:rFonts w:eastAsia="SimSun"/>
          <w:b/>
          <w:bCs/>
        </w:rPr>
        <w:instrText xml:space="preserve"> REF _Ref142693027 \h </w:instrText>
      </w:r>
      <w:r w:rsidRPr="00362130">
        <w:rPr>
          <w:rFonts w:eastAsia="SimSun"/>
          <w:b/>
          <w:bCs/>
        </w:rPr>
      </w:r>
      <w:r w:rsidR="00362130">
        <w:rPr>
          <w:rFonts w:eastAsia="SimSun"/>
          <w:b/>
          <w:bCs/>
        </w:rPr>
        <w:instrText xml:space="preserve"> \* MERGEFORMAT </w:instrText>
      </w:r>
      <w:r w:rsidRPr="00362130">
        <w:rPr>
          <w:rFonts w:eastAsia="SimSun"/>
          <w:b/>
          <w:bCs/>
        </w:rPr>
        <w:fldChar w:fldCharType="separate"/>
      </w:r>
      <w:r w:rsidRPr="00362130">
        <w:rPr>
          <w:b/>
          <w:bCs/>
        </w:rPr>
        <w:t xml:space="preserve">Proposal </w:t>
      </w:r>
      <w:r w:rsidRPr="00362130">
        <w:rPr>
          <w:b/>
          <w:bCs/>
          <w:noProof/>
        </w:rPr>
        <w:t>4</w:t>
      </w:r>
      <w:r w:rsidRPr="00362130">
        <w:rPr>
          <w:b/>
          <w:bCs/>
        </w:rPr>
        <w:t xml:space="preserve">: Adopt Table </w:t>
      </w:r>
      <w:r w:rsidRPr="00362130">
        <w:rPr>
          <w:b/>
          <w:bCs/>
          <w:noProof/>
        </w:rPr>
        <w:t>1</w:t>
      </w:r>
      <w:r w:rsidRPr="00362130">
        <w:rPr>
          <w:b/>
          <w:bCs/>
        </w:rPr>
        <w:t xml:space="preserve"> for the new CORESET#0 table</w:t>
      </w:r>
      <w:r w:rsidRPr="00362130">
        <w:rPr>
          <w:rFonts w:eastAsia="SimSun"/>
          <w:b/>
          <w:bCs/>
        </w:rPr>
        <w:fldChar w:fldCharType="end"/>
      </w:r>
    </w:p>
    <w:p w14:paraId="0DA60C6D" w14:textId="0739DC4A" w:rsidR="006B4AA1" w:rsidRPr="00362130" w:rsidRDefault="006B4AA1" w:rsidP="00027CD5">
      <w:pPr>
        <w:rPr>
          <w:rFonts w:eastAsia="SimSun"/>
          <w:b/>
          <w:bCs/>
        </w:rPr>
      </w:pPr>
      <w:r w:rsidRPr="00362130">
        <w:rPr>
          <w:rFonts w:eastAsia="SimSun"/>
          <w:b/>
          <w:bCs/>
        </w:rPr>
        <w:fldChar w:fldCharType="begin"/>
      </w:r>
      <w:r w:rsidRPr="00362130">
        <w:rPr>
          <w:rFonts w:eastAsia="SimSun"/>
          <w:b/>
          <w:bCs/>
        </w:rPr>
        <w:instrText xml:space="preserve"> REF _Ref134989121 \h </w:instrText>
      </w:r>
      <w:r w:rsidRPr="00362130">
        <w:rPr>
          <w:rFonts w:eastAsia="SimSun"/>
          <w:b/>
          <w:bCs/>
        </w:rPr>
      </w:r>
      <w:r w:rsidR="00362130">
        <w:rPr>
          <w:rFonts w:eastAsia="SimSun"/>
          <w:b/>
          <w:bCs/>
        </w:rPr>
        <w:instrText xml:space="preserve"> \* MERGEFORMAT </w:instrText>
      </w:r>
      <w:r w:rsidRPr="00362130">
        <w:rPr>
          <w:rFonts w:eastAsia="SimSun"/>
          <w:b/>
          <w:bCs/>
        </w:rPr>
        <w:fldChar w:fldCharType="separate"/>
      </w:r>
      <w:r w:rsidRPr="00362130">
        <w:rPr>
          <w:b/>
          <w:bCs/>
        </w:rPr>
        <w:t xml:space="preserve">Proposal </w:t>
      </w:r>
      <w:r w:rsidRPr="00362130">
        <w:rPr>
          <w:b/>
          <w:bCs/>
          <w:noProof/>
        </w:rPr>
        <w:t>5</w:t>
      </w:r>
      <w:r w:rsidRPr="00362130">
        <w:rPr>
          <w:b/>
          <w:bCs/>
        </w:rPr>
        <w:t>: As per legacy operation, frequency hopping is always enabled for PUCCH in common PUCCH resources. No enhancements are needed for PUCCH.</w:t>
      </w:r>
      <w:r w:rsidRPr="00362130">
        <w:rPr>
          <w:rFonts w:eastAsia="SimSun"/>
          <w:b/>
          <w:bCs/>
        </w:rPr>
        <w:fldChar w:fldCharType="end"/>
      </w:r>
    </w:p>
    <w:p w14:paraId="43564B2F" w14:textId="51C4A892" w:rsidR="006B4AA1" w:rsidRPr="00362130" w:rsidRDefault="006B4AA1" w:rsidP="00027CD5">
      <w:pPr>
        <w:rPr>
          <w:rFonts w:eastAsia="SimSun"/>
          <w:b/>
          <w:bCs/>
        </w:rPr>
      </w:pPr>
      <w:r w:rsidRPr="00362130">
        <w:rPr>
          <w:rFonts w:eastAsia="SimSun"/>
          <w:b/>
          <w:bCs/>
        </w:rPr>
        <w:fldChar w:fldCharType="begin"/>
      </w:r>
      <w:r w:rsidRPr="00362130">
        <w:rPr>
          <w:rFonts w:eastAsia="SimSun"/>
          <w:b/>
          <w:bCs/>
        </w:rPr>
        <w:instrText xml:space="preserve"> REF _Ref142693042 \h </w:instrText>
      </w:r>
      <w:r w:rsidRPr="00362130">
        <w:rPr>
          <w:rFonts w:eastAsia="SimSun"/>
          <w:b/>
          <w:bCs/>
        </w:rPr>
      </w:r>
      <w:r w:rsidR="00362130">
        <w:rPr>
          <w:rFonts w:eastAsia="SimSun"/>
          <w:b/>
          <w:bCs/>
        </w:rPr>
        <w:instrText xml:space="preserve"> \* MERGEFORMAT </w:instrText>
      </w:r>
      <w:r w:rsidRPr="00362130">
        <w:rPr>
          <w:rFonts w:eastAsia="SimSun"/>
          <w:b/>
          <w:bCs/>
        </w:rPr>
        <w:fldChar w:fldCharType="separate"/>
      </w:r>
      <w:r w:rsidRPr="00362130">
        <w:rPr>
          <w:b/>
          <w:bCs/>
        </w:rPr>
        <w:t xml:space="preserve">Proposal </w:t>
      </w:r>
      <w:r w:rsidRPr="00362130">
        <w:rPr>
          <w:b/>
          <w:bCs/>
          <w:noProof/>
        </w:rPr>
        <w:t>6</w:t>
      </w:r>
      <w:r w:rsidRPr="00362130">
        <w:rPr>
          <w:b/>
          <w:bCs/>
        </w:rPr>
        <w:t>: No enhancements are needed for CSI-RS for RRM. UE is not expected to be configured with CSI-RS for RRM in a cell whose transmission bandwidth is smaller than the CSI-RS.</w:t>
      </w:r>
      <w:r w:rsidRPr="00362130">
        <w:rPr>
          <w:rFonts w:eastAsia="SimSun"/>
          <w:b/>
          <w:bCs/>
        </w:rPr>
        <w:fldChar w:fldCharType="end"/>
      </w:r>
    </w:p>
    <w:sectPr w:rsidR="006B4AA1" w:rsidRPr="00362130"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5CBA" w14:textId="77777777" w:rsidR="008660AD" w:rsidRDefault="008660AD">
      <w:r>
        <w:separator/>
      </w:r>
    </w:p>
  </w:endnote>
  <w:endnote w:type="continuationSeparator" w:id="0">
    <w:p w14:paraId="414C8EDA" w14:textId="77777777" w:rsidR="008660AD" w:rsidRDefault="0086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49DB" w14:textId="77777777" w:rsidR="008660AD" w:rsidRDefault="008660AD">
      <w:r>
        <w:separator/>
      </w:r>
    </w:p>
  </w:footnote>
  <w:footnote w:type="continuationSeparator" w:id="0">
    <w:p w14:paraId="0B0FC9E6" w14:textId="77777777" w:rsidR="008660AD" w:rsidRDefault="00866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1547"/>
    <w:multiLevelType w:val="hybridMultilevel"/>
    <w:tmpl w:val="0C602AAE"/>
    <w:lvl w:ilvl="0" w:tplc="72D28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E176D"/>
    <w:multiLevelType w:val="hybridMultilevel"/>
    <w:tmpl w:val="A8FC4C16"/>
    <w:lvl w:ilvl="0" w:tplc="D0BEB4A6">
      <w:start w:val="4"/>
      <w:numFmt w:val="bullet"/>
      <w:lvlText w:val=""/>
      <w:lvlJc w:val="left"/>
      <w:pPr>
        <w:ind w:left="480" w:hanging="480"/>
      </w:pPr>
      <w:rPr>
        <w:rFonts w:ascii="Symbol" w:eastAsiaTheme="minorEastAsia" w:hAnsi="Symbol" w:cs="Times New Roman" w:hint="default"/>
      </w:rPr>
    </w:lvl>
    <w:lvl w:ilvl="1" w:tplc="3E28D642">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252D45"/>
    <w:multiLevelType w:val="hybridMultilevel"/>
    <w:tmpl w:val="C962557A"/>
    <w:lvl w:ilvl="0" w:tplc="77DE25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7"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F7DB1"/>
    <w:multiLevelType w:val="hybridMultilevel"/>
    <w:tmpl w:val="3A86A1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383415A"/>
    <w:multiLevelType w:val="hybridMultilevel"/>
    <w:tmpl w:val="D67A8E0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F0530F"/>
    <w:multiLevelType w:val="hybridMultilevel"/>
    <w:tmpl w:val="B364BA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98A098B"/>
    <w:multiLevelType w:val="hybridMultilevel"/>
    <w:tmpl w:val="D112436E"/>
    <w:lvl w:ilvl="0" w:tplc="469894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406897"/>
    <w:multiLevelType w:val="hybridMultilevel"/>
    <w:tmpl w:val="5ADE76F6"/>
    <w:lvl w:ilvl="0" w:tplc="5E3A70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5CB7626"/>
    <w:multiLevelType w:val="hybridMultilevel"/>
    <w:tmpl w:val="76981FE0"/>
    <w:lvl w:ilvl="0" w:tplc="F15843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67930820">
    <w:abstractNumId w:val="7"/>
  </w:num>
  <w:num w:numId="2" w16cid:durableId="1588221946">
    <w:abstractNumId w:val="6"/>
  </w:num>
  <w:num w:numId="3" w16cid:durableId="710036177">
    <w:abstractNumId w:val="43"/>
  </w:num>
  <w:num w:numId="4" w16cid:durableId="352805039">
    <w:abstractNumId w:val="44"/>
  </w:num>
  <w:num w:numId="5" w16cid:durableId="1472943311">
    <w:abstractNumId w:val="4"/>
  </w:num>
  <w:num w:numId="6" w16cid:durableId="115834388">
    <w:abstractNumId w:val="28"/>
  </w:num>
  <w:num w:numId="7" w16cid:durableId="1002200715">
    <w:abstractNumId w:val="31"/>
  </w:num>
  <w:num w:numId="8" w16cid:durableId="1998460799">
    <w:abstractNumId w:val="5"/>
  </w:num>
  <w:num w:numId="9" w16cid:durableId="941954867">
    <w:abstractNumId w:val="10"/>
  </w:num>
  <w:num w:numId="10" w16cid:durableId="2033529873">
    <w:abstractNumId w:val="22"/>
  </w:num>
  <w:num w:numId="11" w16cid:durableId="589168981">
    <w:abstractNumId w:val="18"/>
  </w:num>
  <w:num w:numId="12" w16cid:durableId="1913658756">
    <w:abstractNumId w:val="19"/>
  </w:num>
  <w:num w:numId="13" w16cid:durableId="1523057664">
    <w:abstractNumId w:val="41"/>
  </w:num>
  <w:num w:numId="14" w16cid:durableId="2006519103">
    <w:abstractNumId w:val="8"/>
  </w:num>
  <w:num w:numId="15" w16cid:durableId="1476676065">
    <w:abstractNumId w:val="40"/>
  </w:num>
  <w:num w:numId="16" w16cid:durableId="1929845269">
    <w:abstractNumId w:val="39"/>
  </w:num>
  <w:num w:numId="17" w16cid:durableId="819733037">
    <w:abstractNumId w:val="33"/>
  </w:num>
  <w:num w:numId="18" w16cid:durableId="1403601269">
    <w:abstractNumId w:val="11"/>
  </w:num>
  <w:num w:numId="19" w16cid:durableId="1029532263">
    <w:abstractNumId w:val="12"/>
  </w:num>
  <w:num w:numId="20" w16cid:durableId="1609972556">
    <w:abstractNumId w:val="24"/>
  </w:num>
  <w:num w:numId="21" w16cid:durableId="403181700">
    <w:abstractNumId w:val="34"/>
  </w:num>
  <w:num w:numId="22" w16cid:durableId="140391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6211296">
    <w:abstractNumId w:val="20"/>
  </w:num>
  <w:num w:numId="24" w16cid:durableId="1785073726">
    <w:abstractNumId w:val="17"/>
  </w:num>
  <w:num w:numId="25" w16cid:durableId="836311950">
    <w:abstractNumId w:val="32"/>
  </w:num>
  <w:num w:numId="26" w16cid:durableId="1700155642">
    <w:abstractNumId w:val="3"/>
  </w:num>
  <w:num w:numId="27" w16cid:durableId="726104974">
    <w:abstractNumId w:val="38"/>
  </w:num>
  <w:num w:numId="28" w16cid:durableId="1715077212">
    <w:abstractNumId w:val="42"/>
  </w:num>
  <w:num w:numId="29" w16cid:durableId="1556042539">
    <w:abstractNumId w:val="26"/>
  </w:num>
  <w:num w:numId="30" w16cid:durableId="254484812">
    <w:abstractNumId w:val="25"/>
  </w:num>
  <w:num w:numId="31" w16cid:durableId="757407196">
    <w:abstractNumId w:val="21"/>
  </w:num>
  <w:num w:numId="32" w16cid:durableId="1244485403">
    <w:abstractNumId w:val="13"/>
  </w:num>
  <w:num w:numId="33" w16cid:durableId="862288115">
    <w:abstractNumId w:val="1"/>
  </w:num>
  <w:num w:numId="34" w16cid:durableId="1353917324">
    <w:abstractNumId w:val="3"/>
  </w:num>
  <w:num w:numId="35" w16cid:durableId="141122413">
    <w:abstractNumId w:val="15"/>
  </w:num>
  <w:num w:numId="36" w16cid:durableId="577248647">
    <w:abstractNumId w:val="36"/>
  </w:num>
  <w:num w:numId="37" w16cid:durableId="780612472">
    <w:abstractNumId w:val="35"/>
  </w:num>
  <w:num w:numId="38" w16cid:durableId="2122525518">
    <w:abstractNumId w:val="29"/>
  </w:num>
  <w:num w:numId="39" w16cid:durableId="825323599">
    <w:abstractNumId w:val="9"/>
  </w:num>
  <w:num w:numId="40" w16cid:durableId="762148626">
    <w:abstractNumId w:val="14"/>
  </w:num>
  <w:num w:numId="41" w16cid:durableId="123617942">
    <w:abstractNumId w:val="23"/>
  </w:num>
  <w:num w:numId="42" w16cid:durableId="874732263">
    <w:abstractNumId w:val="2"/>
  </w:num>
  <w:num w:numId="43" w16cid:durableId="1344162882">
    <w:abstractNumId w:val="30"/>
  </w:num>
  <w:num w:numId="44" w16cid:durableId="664863332">
    <w:abstractNumId w:val="0"/>
  </w:num>
  <w:num w:numId="45" w16cid:durableId="385297135">
    <w:abstractNumId w:val="27"/>
  </w:num>
  <w:num w:numId="46" w16cid:durableId="348025971">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16"/>
    <w:rsid w:val="0000186B"/>
    <w:rsid w:val="00001940"/>
    <w:rsid w:val="00001A74"/>
    <w:rsid w:val="00001C0E"/>
    <w:rsid w:val="00001E79"/>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5E1D"/>
    <w:rsid w:val="0000613E"/>
    <w:rsid w:val="00006161"/>
    <w:rsid w:val="0000626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D6D"/>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20C"/>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1"/>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754"/>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1EC4"/>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4ED"/>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871"/>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79A"/>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65A8"/>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908"/>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54"/>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94B"/>
    <w:rsid w:val="00234BCC"/>
    <w:rsid w:val="00234CDD"/>
    <w:rsid w:val="00234E57"/>
    <w:rsid w:val="00234E74"/>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0FE"/>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B3"/>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C8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5E99"/>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86"/>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8B"/>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30"/>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5F50"/>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3D"/>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8C3"/>
    <w:rsid w:val="00397A05"/>
    <w:rsid w:val="00397B8E"/>
    <w:rsid w:val="00397D9F"/>
    <w:rsid w:val="00397F8F"/>
    <w:rsid w:val="003A0084"/>
    <w:rsid w:val="003A058D"/>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4FE7"/>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545"/>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3FFA"/>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0E00"/>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2F"/>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3C6"/>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59C"/>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85"/>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6E06"/>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13E"/>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0B8"/>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430"/>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54"/>
    <w:rsid w:val="00582DB9"/>
    <w:rsid w:val="005831DD"/>
    <w:rsid w:val="005831E6"/>
    <w:rsid w:val="00583286"/>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449"/>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2FE3"/>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CF9"/>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078"/>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378"/>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974"/>
    <w:rsid w:val="005D3E5C"/>
    <w:rsid w:val="005D3F88"/>
    <w:rsid w:val="005D40A4"/>
    <w:rsid w:val="005D433A"/>
    <w:rsid w:val="005D433B"/>
    <w:rsid w:val="005D44E4"/>
    <w:rsid w:val="005D46A8"/>
    <w:rsid w:val="005D4898"/>
    <w:rsid w:val="005D4E19"/>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88D"/>
    <w:rsid w:val="005F0932"/>
    <w:rsid w:val="005F0A69"/>
    <w:rsid w:val="005F0C14"/>
    <w:rsid w:val="005F0DB8"/>
    <w:rsid w:val="005F0E08"/>
    <w:rsid w:val="005F10BD"/>
    <w:rsid w:val="005F1331"/>
    <w:rsid w:val="005F1908"/>
    <w:rsid w:val="005F19CD"/>
    <w:rsid w:val="005F2084"/>
    <w:rsid w:val="005F2256"/>
    <w:rsid w:val="005F24D8"/>
    <w:rsid w:val="005F2661"/>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A10"/>
    <w:rsid w:val="00604FA4"/>
    <w:rsid w:val="006050F1"/>
    <w:rsid w:val="006057FB"/>
    <w:rsid w:val="00605AB5"/>
    <w:rsid w:val="00605F98"/>
    <w:rsid w:val="00605FEB"/>
    <w:rsid w:val="00606032"/>
    <w:rsid w:val="0060642C"/>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4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BA7"/>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C8C"/>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638"/>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4A3"/>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AD8"/>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C"/>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AA1"/>
    <w:rsid w:val="006B4B4A"/>
    <w:rsid w:val="006B4D12"/>
    <w:rsid w:val="006B4E0A"/>
    <w:rsid w:val="006B4EF4"/>
    <w:rsid w:val="006B5021"/>
    <w:rsid w:val="006B5246"/>
    <w:rsid w:val="006B5A10"/>
    <w:rsid w:val="006B5AA8"/>
    <w:rsid w:val="006B60AD"/>
    <w:rsid w:val="006B610E"/>
    <w:rsid w:val="006B6166"/>
    <w:rsid w:val="006B61CE"/>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6F4"/>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49"/>
    <w:rsid w:val="006D6C5D"/>
    <w:rsid w:val="006D6FC7"/>
    <w:rsid w:val="006D7446"/>
    <w:rsid w:val="006D7687"/>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567"/>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55"/>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D6C"/>
    <w:rsid w:val="007812E2"/>
    <w:rsid w:val="00781381"/>
    <w:rsid w:val="007815DC"/>
    <w:rsid w:val="00781BFB"/>
    <w:rsid w:val="00781C31"/>
    <w:rsid w:val="00781E5B"/>
    <w:rsid w:val="00781EE4"/>
    <w:rsid w:val="00781F02"/>
    <w:rsid w:val="00781F63"/>
    <w:rsid w:val="00782017"/>
    <w:rsid w:val="007821A3"/>
    <w:rsid w:val="00782246"/>
    <w:rsid w:val="007825A3"/>
    <w:rsid w:val="00782707"/>
    <w:rsid w:val="0078275B"/>
    <w:rsid w:val="007829A7"/>
    <w:rsid w:val="00782D64"/>
    <w:rsid w:val="00782D88"/>
    <w:rsid w:val="00782DEE"/>
    <w:rsid w:val="00782F18"/>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2D7"/>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3F7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AE9"/>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22B"/>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0A"/>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0AD"/>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0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ADB"/>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5A"/>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7C2"/>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2F95"/>
    <w:rsid w:val="009330F8"/>
    <w:rsid w:val="0093346A"/>
    <w:rsid w:val="009336CF"/>
    <w:rsid w:val="0093377F"/>
    <w:rsid w:val="00933A11"/>
    <w:rsid w:val="00933D96"/>
    <w:rsid w:val="00933DF1"/>
    <w:rsid w:val="0093400F"/>
    <w:rsid w:val="009341A5"/>
    <w:rsid w:val="0093424D"/>
    <w:rsid w:val="00934371"/>
    <w:rsid w:val="0093453B"/>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12"/>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6F7"/>
    <w:rsid w:val="009878B7"/>
    <w:rsid w:val="009878F1"/>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8BF"/>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913"/>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63"/>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7F5"/>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C4C"/>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4"/>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8FD"/>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5B"/>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A29"/>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30"/>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53"/>
    <w:rsid w:val="00A974DE"/>
    <w:rsid w:val="00A97586"/>
    <w:rsid w:val="00A9766C"/>
    <w:rsid w:val="00A978FF"/>
    <w:rsid w:val="00A97A37"/>
    <w:rsid w:val="00A97AED"/>
    <w:rsid w:val="00A97C0E"/>
    <w:rsid w:val="00A97D52"/>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CE9"/>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053"/>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7A6"/>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481"/>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7AF"/>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54"/>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24"/>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896"/>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84"/>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68C"/>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4A"/>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76"/>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5F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71"/>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4D"/>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6A4"/>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B4C"/>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A1D"/>
    <w:rsid w:val="00CB5B9E"/>
    <w:rsid w:val="00CB5EA6"/>
    <w:rsid w:val="00CB5FA0"/>
    <w:rsid w:val="00CB6391"/>
    <w:rsid w:val="00CB6533"/>
    <w:rsid w:val="00CB654B"/>
    <w:rsid w:val="00CB66FA"/>
    <w:rsid w:val="00CB682A"/>
    <w:rsid w:val="00CB6919"/>
    <w:rsid w:val="00CB6AF8"/>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2F5"/>
    <w:rsid w:val="00CE14CF"/>
    <w:rsid w:val="00CE1A22"/>
    <w:rsid w:val="00CE1BD9"/>
    <w:rsid w:val="00CE2202"/>
    <w:rsid w:val="00CE246B"/>
    <w:rsid w:val="00CE2781"/>
    <w:rsid w:val="00CE27DD"/>
    <w:rsid w:val="00CE2804"/>
    <w:rsid w:val="00CE2886"/>
    <w:rsid w:val="00CE2B12"/>
    <w:rsid w:val="00CE2EEC"/>
    <w:rsid w:val="00CE3388"/>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DD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8F"/>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8F"/>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54A"/>
    <w:rsid w:val="00D24850"/>
    <w:rsid w:val="00D24A3A"/>
    <w:rsid w:val="00D24AEB"/>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914"/>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03"/>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6E"/>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0AE9"/>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BC"/>
    <w:rsid w:val="00DE68FB"/>
    <w:rsid w:val="00DE694C"/>
    <w:rsid w:val="00DE6B47"/>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1A6"/>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8FD"/>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BF"/>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FFA"/>
    <w:rsid w:val="00E6403C"/>
    <w:rsid w:val="00E6405C"/>
    <w:rsid w:val="00E64343"/>
    <w:rsid w:val="00E643A6"/>
    <w:rsid w:val="00E644CB"/>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159"/>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6E3"/>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22"/>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57F"/>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8FB"/>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E5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7D"/>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03"/>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468"/>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1F73"/>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92E"/>
    <w:rsid w:val="00FB3A31"/>
    <w:rsid w:val="00FB3C89"/>
    <w:rsid w:val="00FB3D40"/>
    <w:rsid w:val="00FB3FF4"/>
    <w:rsid w:val="00FB40EE"/>
    <w:rsid w:val="00FB43D1"/>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324"/>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CEE"/>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937"/>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66"/>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8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61429918">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3</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160</cp:revision>
  <cp:lastPrinted>2017-10-02T09:51:00Z</cp:lastPrinted>
  <dcterms:created xsi:type="dcterms:W3CDTF">2023-05-15T01:48:00Z</dcterms:created>
  <dcterms:modified xsi:type="dcterms:W3CDTF">2023-08-11T16:37:00Z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